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rsidR="00D819DF" w:rsidRPr="00C213EA" w:rsidRDefault="00D819DF" w:rsidP="00D819DF">
      <w:pPr>
        <w:rPr>
          <w:color w:val="E36C0A" w:themeColor="accent6" w:themeShade="BF"/>
        </w:rPr>
        <w:sectPr w:rsidR="00D819DF" w:rsidRPr="00C213EA">
          <w:pgSz w:w="12240" w:h="15840"/>
          <w:pgMar w:top="1440" w:right="1440" w:bottom="1440" w:left="1440" w:header="720" w:footer="720" w:gutter="0"/>
          <w:cols w:space="720"/>
          <w:docGrid w:linePitch="360"/>
        </w:sectPr>
      </w:pPr>
      <w:r w:rsidRPr="00C213EA">
        <w:rPr>
          <w:color w:val="E36C0A" w:themeColor="accent6" w:themeShade="BF"/>
        </w:rPr>
        <w:t xml:space="preserve">As mentioned below, the CLOs for </w:t>
      </w:r>
      <w:r>
        <w:rPr>
          <w:color w:val="E36C0A" w:themeColor="accent6" w:themeShade="BF"/>
        </w:rPr>
        <w:t xml:space="preserve">Italian </w:t>
      </w:r>
      <w:r w:rsidRPr="00C213EA">
        <w:rPr>
          <w:color w:val="E36C0A" w:themeColor="accent6" w:themeShade="BF"/>
        </w:rPr>
        <w:t xml:space="preserve"> 101</w:t>
      </w:r>
      <w:r>
        <w:rPr>
          <w:color w:val="E36C0A" w:themeColor="accent6" w:themeShade="BF"/>
        </w:rPr>
        <w:t xml:space="preserve"> </w:t>
      </w:r>
      <w:r w:rsidR="00E62AC9">
        <w:rPr>
          <w:color w:val="E36C0A" w:themeColor="accent6" w:themeShade="BF"/>
        </w:rPr>
        <w:t>were</w:t>
      </w:r>
      <w:r w:rsidRPr="00C213EA">
        <w:rPr>
          <w:color w:val="E36C0A" w:themeColor="accent6" w:themeShade="BF"/>
        </w:rPr>
        <w:t xml:space="preserve"> met successfully. In addition, continual, and often daily, improvements are made because that is what teachers naturally do. The obstacle for student success in </w:t>
      </w:r>
      <w:r>
        <w:rPr>
          <w:color w:val="E36C0A" w:themeColor="accent6" w:themeShade="BF"/>
        </w:rPr>
        <w:t>Italian is usually</w:t>
      </w:r>
      <w:r w:rsidRPr="00C213EA">
        <w:rPr>
          <w:color w:val="E36C0A" w:themeColor="accent6" w:themeShade="BF"/>
        </w:rPr>
        <w:t xml:space="preserve"> a lack of preparation on the part of language students. Therefore, a strong budget for tutoring is necessary for both English as well as </w:t>
      </w:r>
      <w:r>
        <w:rPr>
          <w:color w:val="E36C0A" w:themeColor="accent6" w:themeShade="BF"/>
        </w:rPr>
        <w:t>Italian</w:t>
      </w:r>
      <w:r w:rsidRPr="00C213EA">
        <w:rPr>
          <w:color w:val="E36C0A" w:themeColor="accent6" w:themeShade="BF"/>
        </w:rPr>
        <w:t xml:space="preserve">.  </w:t>
      </w: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2473E0" w:rsidP="004F1DDE">
      <w:pPr>
        <w:tabs>
          <w:tab w:val="right" w:pos="2430"/>
          <w:tab w:val="left" w:pos="2880"/>
        </w:tabs>
      </w:pPr>
      <w:r>
        <w:t xml:space="preserve">(please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rsidR="00533700" w:rsidRDefault="00533700" w:rsidP="004F1DDE">
      <w:pPr>
        <w:tabs>
          <w:tab w:val="right" w:pos="2430"/>
          <w:tab w:val="left" w:pos="2880"/>
        </w:tabs>
      </w:pPr>
    </w:p>
    <w:p w:rsidR="009A53BC" w:rsidRPr="00D819DF" w:rsidRDefault="00D819DF" w:rsidP="004F1DDE">
      <w:pPr>
        <w:tabs>
          <w:tab w:val="right" w:pos="2430"/>
          <w:tab w:val="left" w:pos="2880"/>
        </w:tabs>
        <w:rPr>
          <w:color w:val="E36C0A" w:themeColor="accent6" w:themeShade="BF"/>
        </w:rPr>
        <w:sectPr w:rsidR="009A53BC" w:rsidRPr="00D819DF">
          <w:headerReference w:type="default" r:id="rId8"/>
          <w:footerReference w:type="default" r:id="rId9"/>
          <w:pgSz w:w="12240" w:h="15840"/>
          <w:pgMar w:top="1440" w:right="1440" w:bottom="1440" w:left="1440" w:header="720" w:footer="720" w:gutter="0"/>
          <w:cols w:space="720"/>
          <w:docGrid w:linePitch="360"/>
        </w:sectPr>
      </w:pPr>
      <w:r>
        <w:rPr>
          <w:color w:val="E36C0A" w:themeColor="accent6" w:themeShade="BF"/>
        </w:rPr>
        <w:t>Gabriele Steiner</w:t>
      </w: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rsidR="006A1B2D" w:rsidRDefault="006A1B2D" w:rsidP="006A1B2D">
      <w:pPr>
        <w:spacing w:after="0" w:line="240" w:lineRule="auto"/>
        <w:rPr>
          <w:b/>
          <w:u w:val="single"/>
        </w:rPr>
      </w:pPr>
    </w:p>
    <w:p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rsidR="00873DFB" w:rsidRDefault="00873DFB" w:rsidP="00685953">
      <w:pPr>
        <w:spacing w:after="0"/>
        <w:rPr>
          <w:sz w:val="16"/>
          <w:szCs w:val="16"/>
        </w:rPr>
      </w:pPr>
    </w:p>
    <w:p w:rsidR="0021028D" w:rsidRPr="0021028D" w:rsidRDefault="0021028D" w:rsidP="00685953">
      <w:pPr>
        <w:spacing w:after="0"/>
        <w:rPr>
          <w:sz w:val="16"/>
          <w:szCs w:val="16"/>
        </w:rPr>
      </w:pPr>
    </w:p>
    <w:p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r>
      <w:r w:rsidR="00FF59BA">
        <w:rPr>
          <w:rFonts w:ascii="Calibri" w:hAnsi="Calibri"/>
          <w:sz w:val="16"/>
          <w:szCs w:val="16"/>
        </w:rPr>
        <w:t>48/58</w:t>
      </w:r>
      <w:r>
        <w:rPr>
          <w:rFonts w:ascii="Calibri" w:hAnsi="Calibri"/>
          <w:sz w:val="16"/>
          <w:szCs w:val="16"/>
        </w:rPr>
        <w:tab/>
      </w:r>
      <w:r w:rsidR="00FF59BA">
        <w:rPr>
          <w:rFonts w:ascii="Calibri" w:hAnsi="Calibri"/>
          <w:sz w:val="16"/>
          <w:szCs w:val="16"/>
        </w:rPr>
        <w:t>83%</w:t>
      </w:r>
    </w:p>
    <w:p w:rsidR="00542C18"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affect individual experience and society as a whole.</w:t>
      </w:r>
    </w:p>
    <w:p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00FF59BA">
        <w:rPr>
          <w:rFonts w:ascii="Calibri" w:hAnsi="Calibri"/>
          <w:sz w:val="16"/>
          <w:szCs w:val="16"/>
        </w:rPr>
        <w:t>48/58</w:t>
      </w:r>
      <w:r w:rsidRPr="0021028D">
        <w:rPr>
          <w:rFonts w:ascii="Calibri" w:hAnsi="Calibri"/>
          <w:sz w:val="16"/>
          <w:szCs w:val="16"/>
        </w:rPr>
        <w:tab/>
      </w:r>
      <w:r w:rsidR="00FF59BA">
        <w:rPr>
          <w:rFonts w:ascii="Calibri" w:hAnsi="Calibri"/>
          <w:sz w:val="16"/>
          <w:szCs w:val="16"/>
        </w:rPr>
        <w:t>83%</w:t>
      </w:r>
    </w:p>
    <w:p w:rsidR="00873DFB" w:rsidRPr="00873DFB" w:rsidRDefault="00873DFB" w:rsidP="00873DFB">
      <w:pPr>
        <w:tabs>
          <w:tab w:val="left" w:pos="6840"/>
          <w:tab w:val="left" w:pos="8460"/>
        </w:tabs>
        <w:spacing w:after="0"/>
        <w:ind w:firstLine="720"/>
      </w:pPr>
      <w:r w:rsidRPr="00873DFB">
        <w:tab/>
      </w:r>
      <w:r w:rsidRPr="00873DFB">
        <w:tab/>
      </w:r>
    </w:p>
    <w:p w:rsidR="00873DFB" w:rsidRDefault="00873DFB" w:rsidP="00873DFB">
      <w:pPr>
        <w:tabs>
          <w:tab w:val="left" w:pos="6570"/>
          <w:tab w:val="left" w:pos="8550"/>
        </w:tabs>
        <w:spacing w:after="0"/>
        <w:rPr>
          <w:i/>
          <w:sz w:val="16"/>
          <w:szCs w:val="16"/>
        </w:rPr>
      </w:pPr>
    </w:p>
    <w:p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lastRenderedPageBreak/>
        <w:tab/>
      </w:r>
    </w:p>
    <w:p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rsidR="00BE0F86" w:rsidRDefault="00BE0F86" w:rsidP="00EF0E70"/>
    <w:p w:rsidR="00D819DF" w:rsidRDefault="00D819DF" w:rsidP="00EF0E70"/>
    <w:p w:rsidR="00D819DF" w:rsidRPr="00C213EA" w:rsidRDefault="00D819DF" w:rsidP="00D819DF">
      <w:pPr>
        <w:rPr>
          <w:color w:val="E36C0A" w:themeColor="accent6" w:themeShade="BF"/>
        </w:rPr>
      </w:pPr>
      <w:r w:rsidRPr="00C213EA">
        <w:rPr>
          <w:color w:val="E36C0A" w:themeColor="accent6" w:themeShade="BF"/>
        </w:rPr>
        <w:t>The data is positive and shows that s</w:t>
      </w:r>
      <w:r>
        <w:rPr>
          <w:color w:val="E36C0A" w:themeColor="accent6" w:themeShade="BF"/>
        </w:rPr>
        <w:t xml:space="preserve">tudents in Italian </w:t>
      </w:r>
      <w:r w:rsidRPr="00C213EA">
        <w:rPr>
          <w:color w:val="E36C0A" w:themeColor="accent6" w:themeShade="BF"/>
        </w:rPr>
        <w:t>101 achieve not only the CLOs for each course but also the GELOs. The results are satisfactory.</w:t>
      </w:r>
    </w:p>
    <w:p w:rsidR="00D819DF" w:rsidRDefault="00D819DF" w:rsidP="00D819DF"/>
    <w:p w:rsidR="00D819DF" w:rsidRDefault="00D819DF" w:rsidP="00EF0E70">
      <w:pPr>
        <w:sectPr w:rsidR="00D819DF">
          <w:pgSz w:w="12240" w:h="15840"/>
          <w:pgMar w:top="1440" w:right="1440" w:bottom="1440" w:left="1440" w:header="720" w:footer="720" w:gutter="0"/>
          <w:cols w:space="720"/>
          <w:docGrid w:linePitch="360"/>
        </w:sectPr>
      </w:pPr>
    </w:p>
    <w:p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rsidR="00D819DF" w:rsidRPr="00D819DF" w:rsidRDefault="00D819DF" w:rsidP="00D819DF">
      <w:pPr>
        <w:pStyle w:val="ListParagraph"/>
        <w:ind w:left="360"/>
        <w:rPr>
          <w:color w:val="E36C0A" w:themeColor="accent6" w:themeShade="BF"/>
        </w:rPr>
      </w:pPr>
      <w:r>
        <w:rPr>
          <w:color w:val="E36C0A" w:themeColor="accent6" w:themeShade="BF"/>
        </w:rPr>
        <w:t xml:space="preserve">There </w:t>
      </w:r>
      <w:r w:rsidRPr="00D819DF">
        <w:rPr>
          <w:color w:val="E36C0A" w:themeColor="accent6" w:themeShade="BF"/>
        </w:rPr>
        <w:t>have not been any changes to the CLOs in the past four years because both my experience and the data show that there is no need for it. Students meet the CLOs to a high percentage, and the CLOs reflect what is taught and is required by the course outline. No funding has been required or received in this matter.</w:t>
      </w:r>
    </w:p>
    <w:p w:rsidR="00D819DF" w:rsidRPr="00D819DF" w:rsidRDefault="00D819DF" w:rsidP="00D819DF">
      <w:pPr>
        <w:pStyle w:val="ListParagraph"/>
        <w:ind w:left="360"/>
        <w:rPr>
          <w:color w:val="E36C0A" w:themeColor="accent6" w:themeShade="BF"/>
        </w:rPr>
      </w:pPr>
      <w:r w:rsidRPr="00D819DF">
        <w:rPr>
          <w:color w:val="E36C0A" w:themeColor="accent6" w:themeShade="BF"/>
        </w:rPr>
        <w:t>Regarding the last question: Of course, many –too many to mention</w:t>
      </w:r>
      <w:r w:rsidR="00E62AC9">
        <w:rPr>
          <w:color w:val="E36C0A" w:themeColor="accent6" w:themeShade="BF"/>
        </w:rPr>
        <w:t xml:space="preserve">– </w:t>
      </w:r>
      <w:r w:rsidRPr="00D819DF">
        <w:rPr>
          <w:color w:val="E36C0A" w:themeColor="accent6" w:themeShade="BF"/>
        </w:rPr>
        <w:t xml:space="preserve">minor changes and improvements are continually implemented to help students learn the material in more optimal </w:t>
      </w:r>
      <w:r w:rsidRPr="00D819DF">
        <w:rPr>
          <w:color w:val="E36C0A" w:themeColor="accent6" w:themeShade="BF"/>
        </w:rPr>
        <w:lastRenderedPageBreak/>
        <w:t xml:space="preserve">ways and achieve the course goals. Teachers do this without having to justify or quantify what they are doing, and I am no exception to this rule. To name just a few changes as examples: writing and re-writing materials and handouts on a continual basis; adopting new and up-to-date textbooks; adapting materials to </w:t>
      </w:r>
      <w:r w:rsidR="005C217E">
        <w:rPr>
          <w:color w:val="E36C0A" w:themeColor="accent6" w:themeShade="BF"/>
        </w:rPr>
        <w:t xml:space="preserve">accommodate </w:t>
      </w:r>
      <w:r w:rsidRPr="00D819DF">
        <w:rPr>
          <w:color w:val="E36C0A" w:themeColor="accent6" w:themeShade="BF"/>
        </w:rPr>
        <w:t>a more visual</w:t>
      </w:r>
      <w:r w:rsidR="005C217E">
        <w:rPr>
          <w:color w:val="E36C0A" w:themeColor="accent6" w:themeShade="BF"/>
        </w:rPr>
        <w:t>ly oriented</w:t>
      </w:r>
      <w:r w:rsidRPr="00D819DF">
        <w:rPr>
          <w:color w:val="E36C0A" w:themeColor="accent6" w:themeShade="BF"/>
        </w:rPr>
        <w:t xml:space="preserve"> student population without compromising the requirements; chunking materials, texts, assignments to adapt to current students’ habits of multi-tasking as well as to help under-prepared students (of whom we see exponentially more: students more often than not have had  little or no exposure to foreign languages before they come into our classes and often lack preparedness in their native language).</w:t>
      </w:r>
    </w:p>
    <w:p w:rsidR="007F1136" w:rsidRDefault="007F1136" w:rsidP="007F1136"/>
    <w:p w:rsidR="007F1136" w:rsidRDefault="007F1136">
      <w:r>
        <w:br w:type="page"/>
      </w:r>
    </w:p>
    <w:p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rsidR="006A1B2D" w:rsidRDefault="006A1B2D" w:rsidP="006A1B2D"/>
    <w:p w:rsidR="00D819DF" w:rsidRPr="00C213EA" w:rsidRDefault="00D819DF" w:rsidP="00D819DF">
      <w:pPr>
        <w:rPr>
          <w:color w:val="E36C0A" w:themeColor="accent6" w:themeShade="BF"/>
        </w:rPr>
      </w:pPr>
      <w:r w:rsidRPr="00C213EA">
        <w:rPr>
          <w:color w:val="E36C0A" w:themeColor="accent6" w:themeShade="BF"/>
        </w:rPr>
        <w:t xml:space="preserve">No action is needed at this point. As mentioned above, the CLOs are met successfully. In addition, continual, and often daily, improvements are made because that is what teachers naturally do. </w:t>
      </w:r>
    </w:p>
    <w:p w:rsidR="00D819DF" w:rsidRPr="00C213EA" w:rsidRDefault="00D819DF" w:rsidP="00D819DF">
      <w:pPr>
        <w:rPr>
          <w:color w:val="E36C0A" w:themeColor="accent6" w:themeShade="BF"/>
        </w:rPr>
        <w:sectPr w:rsidR="00D819DF" w:rsidRPr="00C213EA">
          <w:pgSz w:w="12240" w:h="15840"/>
          <w:pgMar w:top="1440" w:right="1440" w:bottom="1440" w:left="1440" w:header="720" w:footer="720" w:gutter="0"/>
          <w:cols w:space="720"/>
          <w:docGrid w:linePitch="360"/>
        </w:sectPr>
      </w:pPr>
      <w:r w:rsidRPr="00C213EA">
        <w:rPr>
          <w:color w:val="E36C0A" w:themeColor="accent6" w:themeShade="BF"/>
        </w:rPr>
        <w:t xml:space="preserve">To address the lack of preparation of language students, a strong budget for tutoring is necessary to offer tutoring in both English and </w:t>
      </w:r>
      <w:r>
        <w:rPr>
          <w:color w:val="E36C0A" w:themeColor="accent6" w:themeShade="BF"/>
        </w:rPr>
        <w:t>Italian</w:t>
      </w:r>
      <w:r w:rsidRPr="00C213EA">
        <w:rPr>
          <w:color w:val="E36C0A" w:themeColor="accent6" w:themeShade="BF"/>
        </w:rPr>
        <w:t>.</w:t>
      </w:r>
      <w:r>
        <w:rPr>
          <w:color w:val="E36C0A" w:themeColor="accent6" w:themeShade="BF"/>
        </w:rPr>
        <w:t xml:space="preserve"> I </w:t>
      </w:r>
      <w:r w:rsidR="00E62AC9">
        <w:rPr>
          <w:color w:val="E36C0A" w:themeColor="accent6" w:themeShade="BF"/>
        </w:rPr>
        <w:t>am always trying</w:t>
      </w:r>
      <w:r>
        <w:rPr>
          <w:color w:val="E36C0A" w:themeColor="accent6" w:themeShade="BF"/>
        </w:rPr>
        <w:t xml:space="preserve"> to recruit </w:t>
      </w:r>
      <w:r w:rsidR="00E62AC9">
        <w:rPr>
          <w:color w:val="E36C0A" w:themeColor="accent6" w:themeShade="BF"/>
        </w:rPr>
        <w:t xml:space="preserve">strong students from my previous </w:t>
      </w:r>
      <w:r>
        <w:rPr>
          <w:color w:val="E36C0A" w:themeColor="accent6" w:themeShade="BF"/>
        </w:rPr>
        <w:t xml:space="preserve">Italian </w:t>
      </w:r>
      <w:r w:rsidR="00E62AC9">
        <w:rPr>
          <w:color w:val="E36C0A" w:themeColor="accent6" w:themeShade="BF"/>
        </w:rPr>
        <w:t>classes</w:t>
      </w:r>
      <w:r>
        <w:rPr>
          <w:color w:val="E36C0A" w:themeColor="accent6" w:themeShade="BF"/>
        </w:rPr>
        <w:t xml:space="preserve"> to tutor my current Italian 101 students</w:t>
      </w:r>
      <w:r w:rsidR="00E62AC9">
        <w:rPr>
          <w:color w:val="E36C0A" w:themeColor="accent6" w:themeShade="BF"/>
        </w:rPr>
        <w:t xml:space="preserve">. </w:t>
      </w:r>
      <w:r w:rsidR="005C217E">
        <w:rPr>
          <w:color w:val="E36C0A" w:themeColor="accent6" w:themeShade="BF"/>
        </w:rPr>
        <w:t>On the other hand</w:t>
      </w:r>
      <w:r w:rsidR="00E62AC9">
        <w:rPr>
          <w:color w:val="E36C0A" w:themeColor="accent6" w:themeShade="BF"/>
        </w:rPr>
        <w:t xml:space="preserve">, it has often </w:t>
      </w:r>
      <w:r w:rsidR="00E62AC9">
        <w:rPr>
          <w:color w:val="E36C0A" w:themeColor="accent6" w:themeShade="BF"/>
        </w:rPr>
        <w:lastRenderedPageBreak/>
        <w:t>been difficult to find tutors for Italian</w:t>
      </w:r>
      <w:r>
        <w:rPr>
          <w:color w:val="E36C0A" w:themeColor="accent6" w:themeShade="BF"/>
        </w:rPr>
        <w:t xml:space="preserve"> – </w:t>
      </w:r>
      <w:r w:rsidR="00E62AC9">
        <w:rPr>
          <w:color w:val="E36C0A" w:themeColor="accent6" w:themeShade="BF"/>
        </w:rPr>
        <w:t>which is very unfortunate because tutoring is a resource</w:t>
      </w:r>
      <w:r>
        <w:rPr>
          <w:color w:val="E36C0A" w:themeColor="accent6" w:themeShade="BF"/>
        </w:rPr>
        <w:t xml:space="preserve"> that is </w:t>
      </w:r>
      <w:r w:rsidR="00E62AC9">
        <w:rPr>
          <w:color w:val="E36C0A" w:themeColor="accent6" w:themeShade="BF"/>
        </w:rPr>
        <w:t>crucial</w:t>
      </w:r>
      <w:r>
        <w:rPr>
          <w:color w:val="E36C0A" w:themeColor="accent6" w:themeShade="BF"/>
        </w:rPr>
        <w:t xml:space="preserve"> for those of my students who are struggling.</w:t>
      </w:r>
    </w:p>
    <w:p w:rsidR="006A1B2D" w:rsidRPr="006A1B2D" w:rsidRDefault="006A1B2D" w:rsidP="006A1B2D">
      <w:pPr>
        <w:sectPr w:rsidR="006A1B2D" w:rsidRPr="006A1B2D">
          <w:pgSz w:w="12240" w:h="15840"/>
          <w:pgMar w:top="1440" w:right="1440" w:bottom="1440" w:left="1440" w:header="720" w:footer="720" w:gutter="0"/>
          <w:cols w:space="720"/>
          <w:docGrid w:linePitch="360"/>
        </w:sectPr>
      </w:pPr>
    </w:p>
    <w:p w:rsidR="004960D9" w:rsidRDefault="004960D9" w:rsidP="003B0525">
      <w:pPr>
        <w:sectPr w:rsidR="004960D9">
          <w:pgSz w:w="12240" w:h="15840"/>
          <w:pgMar w:top="1440" w:right="1440" w:bottom="1440" w:left="1440" w:header="720" w:footer="720" w:gutter="0"/>
          <w:cols w:space="720"/>
          <w:docGrid w:linePitch="360"/>
        </w:sectPr>
      </w:pPr>
    </w:p>
    <w:p w:rsidR="00855589" w:rsidRDefault="00855589" w:rsidP="00003075"/>
    <w:sectPr w:rsidR="00855589" w:rsidSect="00C60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78" w:rsidRDefault="008B4578" w:rsidP="002A3C9D">
      <w:pPr>
        <w:spacing w:after="0" w:line="240" w:lineRule="auto"/>
      </w:pPr>
      <w:r>
        <w:separator/>
      </w:r>
    </w:p>
  </w:endnote>
  <w:endnote w:type="continuationSeparator" w:id="0">
    <w:p w:rsidR="008B4578" w:rsidRDefault="008B457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rsidR="00133F7E" w:rsidRDefault="00B13999">
        <w:pPr>
          <w:pStyle w:val="Footer"/>
          <w:jc w:val="right"/>
        </w:pPr>
        <w:r>
          <w:fldChar w:fldCharType="begin"/>
        </w:r>
        <w:r w:rsidR="00133F7E">
          <w:instrText xml:space="preserve"> PAGE   \* MERGEFORMAT </w:instrText>
        </w:r>
        <w:r>
          <w:fldChar w:fldCharType="separate"/>
        </w:r>
        <w:r w:rsidR="005C217E">
          <w:rPr>
            <w:noProof/>
          </w:rPr>
          <w:t>5</w:t>
        </w:r>
        <w:r>
          <w:rPr>
            <w:noProof/>
          </w:rPr>
          <w:fldChar w:fldCharType="end"/>
        </w:r>
      </w:p>
    </w:sdtContent>
  </w:sdt>
  <w:p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78" w:rsidRDefault="008B4578" w:rsidP="002A3C9D">
      <w:pPr>
        <w:spacing w:after="0" w:line="240" w:lineRule="auto"/>
      </w:pPr>
      <w:r>
        <w:separator/>
      </w:r>
    </w:p>
  </w:footnote>
  <w:footnote w:type="continuationSeparator" w:id="0">
    <w:p w:rsidR="008B4578" w:rsidRDefault="008B457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7E" w:rsidRPr="00BE0F86" w:rsidRDefault="00780AAF" w:rsidP="006B0739">
    <w:pPr>
      <w:pStyle w:val="Header"/>
      <w:rPr>
        <w:b/>
        <w:sz w:val="30"/>
        <w:szCs w:val="30"/>
      </w:rPr>
    </w:pPr>
    <w:r>
      <w:rPr>
        <w:b/>
        <w:sz w:val="30"/>
        <w:szCs w:val="30"/>
      </w:rPr>
      <w:t>ITALIAN</w:t>
    </w:r>
  </w:p>
  <w:p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0378F"/>
    <w:rsid w:val="0021028D"/>
    <w:rsid w:val="002473E0"/>
    <w:rsid w:val="002A3C9D"/>
    <w:rsid w:val="002B545D"/>
    <w:rsid w:val="002E1305"/>
    <w:rsid w:val="00307278"/>
    <w:rsid w:val="003B0525"/>
    <w:rsid w:val="003C33D3"/>
    <w:rsid w:val="003E7D53"/>
    <w:rsid w:val="004960D9"/>
    <w:rsid w:val="004B0CAE"/>
    <w:rsid w:val="004F1DDE"/>
    <w:rsid w:val="004F5D5B"/>
    <w:rsid w:val="005276E0"/>
    <w:rsid w:val="00533700"/>
    <w:rsid w:val="00542C18"/>
    <w:rsid w:val="00572E77"/>
    <w:rsid w:val="0059199C"/>
    <w:rsid w:val="005B2FCF"/>
    <w:rsid w:val="005C217E"/>
    <w:rsid w:val="006116DA"/>
    <w:rsid w:val="006447B7"/>
    <w:rsid w:val="00657CD2"/>
    <w:rsid w:val="00685953"/>
    <w:rsid w:val="006A1B2D"/>
    <w:rsid w:val="006B0739"/>
    <w:rsid w:val="00715996"/>
    <w:rsid w:val="0074742B"/>
    <w:rsid w:val="00776713"/>
    <w:rsid w:val="00780AAF"/>
    <w:rsid w:val="007A6F6D"/>
    <w:rsid w:val="007E4A39"/>
    <w:rsid w:val="007F1136"/>
    <w:rsid w:val="0080095D"/>
    <w:rsid w:val="00805C8E"/>
    <w:rsid w:val="00855589"/>
    <w:rsid w:val="00861C96"/>
    <w:rsid w:val="00873DFB"/>
    <w:rsid w:val="008972BD"/>
    <w:rsid w:val="008B4578"/>
    <w:rsid w:val="008D06EE"/>
    <w:rsid w:val="008D1567"/>
    <w:rsid w:val="0093088E"/>
    <w:rsid w:val="00935E71"/>
    <w:rsid w:val="00945D19"/>
    <w:rsid w:val="00956C81"/>
    <w:rsid w:val="00975621"/>
    <w:rsid w:val="00982FFB"/>
    <w:rsid w:val="009A27FE"/>
    <w:rsid w:val="009A53BC"/>
    <w:rsid w:val="009B7B2C"/>
    <w:rsid w:val="009C79E2"/>
    <w:rsid w:val="00A13DA4"/>
    <w:rsid w:val="00A40FFF"/>
    <w:rsid w:val="00A6391D"/>
    <w:rsid w:val="00A95BF5"/>
    <w:rsid w:val="00AA09C3"/>
    <w:rsid w:val="00AA13B2"/>
    <w:rsid w:val="00AA35EF"/>
    <w:rsid w:val="00AD09C6"/>
    <w:rsid w:val="00AF4042"/>
    <w:rsid w:val="00AF4FFF"/>
    <w:rsid w:val="00B073EF"/>
    <w:rsid w:val="00B13999"/>
    <w:rsid w:val="00B249A0"/>
    <w:rsid w:val="00B375E3"/>
    <w:rsid w:val="00B474B4"/>
    <w:rsid w:val="00B477B8"/>
    <w:rsid w:val="00BB7786"/>
    <w:rsid w:val="00BE0F86"/>
    <w:rsid w:val="00C60B37"/>
    <w:rsid w:val="00C93D93"/>
    <w:rsid w:val="00CE145D"/>
    <w:rsid w:val="00CE31D9"/>
    <w:rsid w:val="00D11FDD"/>
    <w:rsid w:val="00D26A5C"/>
    <w:rsid w:val="00D33DF2"/>
    <w:rsid w:val="00D4695E"/>
    <w:rsid w:val="00D5782B"/>
    <w:rsid w:val="00D644F4"/>
    <w:rsid w:val="00D76CED"/>
    <w:rsid w:val="00D819DF"/>
    <w:rsid w:val="00DA60AA"/>
    <w:rsid w:val="00DB195E"/>
    <w:rsid w:val="00DB3BF5"/>
    <w:rsid w:val="00DC6907"/>
    <w:rsid w:val="00E121A3"/>
    <w:rsid w:val="00E62AC9"/>
    <w:rsid w:val="00ED4DFB"/>
    <w:rsid w:val="00EF0E70"/>
    <w:rsid w:val="00F23067"/>
    <w:rsid w:val="00F616ED"/>
    <w:rsid w:val="00FB7101"/>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4EC0F1-FEFE-48FB-88AD-8659A33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F98E-E750-4A5E-BFBC-9D0D4132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2015-09-21T22:46:00Z</dcterms:created>
  <dcterms:modified xsi:type="dcterms:W3CDTF">2015-09-21T22:46:00Z</dcterms:modified>
</cp:coreProperties>
</file>