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D1" w:rsidRDefault="00F10ED1">
      <w:pPr>
        <w:pStyle w:val="FreeForm"/>
        <w:rPr>
          <w:sz w:val="32"/>
          <w:szCs w:val="32"/>
        </w:rPr>
      </w:pPr>
    </w:p>
    <w:p w:rsidR="007D200B" w:rsidRPr="00D27BD2" w:rsidRDefault="007D200B" w:rsidP="007D200B">
      <w:pPr>
        <w:pStyle w:val="NormalWeb"/>
        <w:spacing w:before="0" w:beforeAutospacing="0" w:after="0" w:afterAutospacing="0"/>
      </w:pPr>
      <w:r w:rsidRPr="00D27BD2">
        <w:rPr>
          <w:rFonts w:ascii="Arial" w:hAnsi="Arial" w:cs="Arial"/>
          <w:color w:val="000000"/>
        </w:rPr>
        <w:t>Information to OAW</w:t>
      </w:r>
    </w:p>
    <w:p w:rsidR="007D200B" w:rsidRDefault="007D200B" w:rsidP="007D200B">
      <w:pPr>
        <w:pStyle w:val="NormalWeb"/>
        <w:numPr>
          <w:ilvl w:val="0"/>
          <w:numId w:val="9"/>
        </w:numPr>
        <w:spacing w:before="280" w:beforeAutospacing="0" w:after="280" w:afterAutospacing="0"/>
        <w:textAlignment w:val="baseline"/>
        <w:rPr>
          <w:rFonts w:ascii="Calibri" w:hAnsi="Calibri"/>
          <w:color w:val="000000"/>
        </w:rPr>
      </w:pPr>
      <w:r>
        <w:rPr>
          <w:rFonts w:ascii="Calibri" w:hAnsi="Calibri"/>
          <w:color w:val="000000"/>
        </w:rPr>
        <w:t>The current situation with assessments --YFA directive and its impact on our current assessment schedule</w:t>
      </w:r>
    </w:p>
    <w:p w:rsidR="004B173A" w:rsidRDefault="004B173A" w:rsidP="004B173A">
      <w:pPr>
        <w:pStyle w:val="NormalWeb"/>
        <w:spacing w:before="280" w:beforeAutospacing="0" w:after="280" w:afterAutospacing="0"/>
        <w:ind w:left="720"/>
        <w:textAlignment w:val="baseline"/>
        <w:rPr>
          <w:rFonts w:ascii="Calibri" w:hAnsi="Calibri"/>
          <w:color w:val="000000"/>
        </w:rPr>
      </w:pPr>
      <w:r>
        <w:rPr>
          <w:rFonts w:ascii="Calibri" w:hAnsi="Calibri"/>
          <w:color w:val="000000"/>
        </w:rPr>
        <w:t xml:space="preserve">As of this morning, YFA sent an email advising faculty that they may move forward with assessment. </w:t>
      </w:r>
    </w:p>
    <w:p w:rsidR="007D200B" w:rsidRDefault="007D200B" w:rsidP="007D200B">
      <w:pPr>
        <w:pStyle w:val="NormalWeb"/>
        <w:spacing w:before="280" w:beforeAutospacing="0" w:after="280" w:afterAutospacing="0"/>
        <w:jc w:val="center"/>
      </w:pPr>
      <w:r>
        <w:rPr>
          <w:rFonts w:ascii="Calibri" w:hAnsi="Calibri"/>
          <w:b/>
          <w:bCs/>
          <w:color w:val="000000"/>
        </w:rPr>
        <w:t>OAW TO-DO LIST</w:t>
      </w:r>
    </w:p>
    <w:tbl>
      <w:tblPr>
        <w:tblW w:w="10580" w:type="dxa"/>
        <w:tblCellMar>
          <w:top w:w="15" w:type="dxa"/>
          <w:left w:w="15" w:type="dxa"/>
          <w:bottom w:w="15" w:type="dxa"/>
          <w:right w:w="15" w:type="dxa"/>
        </w:tblCellMar>
        <w:tblLook w:val="04A0" w:firstRow="1" w:lastRow="0" w:firstColumn="1" w:lastColumn="0" w:noHBand="0" w:noVBand="1"/>
      </w:tblPr>
      <w:tblGrid>
        <w:gridCol w:w="10581"/>
      </w:tblGrid>
      <w:tr w:rsidR="007D200B" w:rsidTr="00A4089A">
        <w:trPr>
          <w:trHeight w:val="2259"/>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7D200B">
            <w:pPr>
              <w:pStyle w:val="NormalWeb"/>
              <w:numPr>
                <w:ilvl w:val="1"/>
                <w:numId w:val="9"/>
              </w:numPr>
              <w:spacing w:before="0" w:beforeAutospacing="0" w:after="0" w:afterAutospacing="0"/>
              <w:textAlignment w:val="baseline"/>
              <w:rPr>
                <w:rFonts w:ascii="Calibri" w:hAnsi="Calibri"/>
                <w:b/>
                <w:bCs/>
                <w:color w:val="000000"/>
                <w:sz w:val="28"/>
                <w:szCs w:val="28"/>
              </w:rPr>
            </w:pPr>
            <w:r>
              <w:rPr>
                <w:rFonts w:ascii="Calibri" w:hAnsi="Calibri"/>
                <w:b/>
                <w:bCs/>
                <w:color w:val="000000"/>
                <w:sz w:val="28"/>
                <w:szCs w:val="28"/>
              </w:rPr>
              <w:t xml:space="preserve">Renewing Goals for the end of the </w:t>
            </w:r>
            <w:r>
              <w:rPr>
                <w:rFonts w:ascii="Calibri" w:hAnsi="Calibri"/>
                <w:b/>
                <w:bCs/>
                <w:i/>
                <w:iCs/>
                <w:color w:val="000000"/>
                <w:sz w:val="28"/>
                <w:szCs w:val="28"/>
              </w:rPr>
              <w:t>current cycle</w:t>
            </w:r>
            <w:r>
              <w:rPr>
                <w:rFonts w:ascii="Calibri" w:hAnsi="Calibri"/>
                <w:b/>
                <w:bCs/>
                <w:color w:val="000000"/>
                <w:sz w:val="28"/>
                <w:szCs w:val="28"/>
              </w:rPr>
              <w:t>--Began in spring 2013 and ends in fall 2017</w:t>
            </w:r>
          </w:p>
          <w:p w:rsidR="007D200B" w:rsidRDefault="007D200B">
            <w:pPr>
              <w:rPr>
                <w:rFonts w:hAnsi="Times New Roman"/>
                <w:color w:val="auto"/>
              </w:rPr>
            </w:pPr>
          </w:p>
          <w:p w:rsidR="007D200B" w:rsidRDefault="007D200B">
            <w:pPr>
              <w:pStyle w:val="NormalWeb"/>
              <w:spacing w:before="0" w:beforeAutospacing="0" w:after="0" w:afterAutospacing="0"/>
              <w:jc w:val="center"/>
            </w:pPr>
            <w:r>
              <w:rPr>
                <w:rFonts w:ascii="Calibri" w:hAnsi="Calibri"/>
                <w:b/>
                <w:bCs/>
                <w:color w:val="000000"/>
              </w:rPr>
              <w:t>Two Major Goals</w:t>
            </w:r>
          </w:p>
          <w:p w:rsidR="007D200B" w:rsidRDefault="007D200B"/>
          <w:tbl>
            <w:tblPr>
              <w:tblW w:w="10355" w:type="dxa"/>
              <w:tblCellMar>
                <w:top w:w="15" w:type="dxa"/>
                <w:left w:w="15" w:type="dxa"/>
                <w:bottom w:w="15" w:type="dxa"/>
                <w:right w:w="15" w:type="dxa"/>
              </w:tblCellMar>
              <w:tblLook w:val="04A0" w:firstRow="1" w:lastRow="0" w:firstColumn="1" w:lastColumn="0" w:noHBand="0" w:noVBand="1"/>
            </w:tblPr>
            <w:tblGrid>
              <w:gridCol w:w="5921"/>
              <w:gridCol w:w="4434"/>
            </w:tblGrid>
            <w:tr w:rsidR="007D200B" w:rsidTr="00A4089A">
              <w:trPr>
                <w:trHeight w:val="93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7D200B">
                  <w:pPr>
                    <w:pStyle w:val="NormalWeb"/>
                    <w:numPr>
                      <w:ilvl w:val="0"/>
                      <w:numId w:val="11"/>
                    </w:numPr>
                    <w:spacing w:before="0" w:beforeAutospacing="0" w:after="0" w:afterAutospacing="0"/>
                    <w:textAlignment w:val="baseline"/>
                    <w:rPr>
                      <w:rFonts w:ascii="Calibri" w:hAnsi="Calibri"/>
                      <w:b/>
                      <w:bCs/>
                      <w:color w:val="000000"/>
                    </w:rPr>
                  </w:pPr>
                  <w:r>
                    <w:rPr>
                      <w:rFonts w:ascii="Calibri" w:hAnsi="Calibri"/>
                      <w:b/>
                      <w:bCs/>
                      <w:color w:val="000000"/>
                    </w:rPr>
                    <w:t>Closure of assessments ending in spring 2015 (that would be pre eLumen)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pPr>
                  <w:r>
                    <w:rPr>
                      <w:rFonts w:ascii="Calibri" w:hAnsi="Calibri"/>
                      <w:b/>
                      <w:bCs/>
                      <w:color w:val="000000"/>
                    </w:rPr>
                    <w:t>B. Helping the movement of assessments through fall 2017</w:t>
                  </w:r>
                </w:p>
              </w:tc>
            </w:tr>
          </w:tbl>
          <w:p w:rsidR="007D200B" w:rsidRDefault="007D200B"/>
          <w:p w:rsidR="007D200B" w:rsidRDefault="007D200B">
            <w:pPr>
              <w:pStyle w:val="NormalWeb"/>
              <w:spacing w:before="0" w:beforeAutospacing="0" w:after="0" w:afterAutospacing="0"/>
              <w:jc w:val="center"/>
            </w:pPr>
            <w:r>
              <w:rPr>
                <w:rFonts w:ascii="Calibri" w:hAnsi="Calibri"/>
                <w:b/>
                <w:bCs/>
                <w:color w:val="000000"/>
              </w:rPr>
              <w:t>How to Achieve 1.A</w:t>
            </w:r>
          </w:p>
        </w:tc>
      </w:tr>
      <w:tr w:rsidR="007D200B" w:rsidTr="00A4089A">
        <w:trPr>
          <w:trHeight w:val="1422"/>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6AD5" w:rsidRPr="009F6AD5" w:rsidRDefault="007D200B">
            <w:pPr>
              <w:pStyle w:val="NormalWeb"/>
              <w:spacing w:before="0" w:beforeAutospacing="0" w:after="0" w:afterAutospacing="0"/>
              <w:rPr>
                <w:rFonts w:ascii="Calibri" w:hAnsi="Calibri"/>
                <w:color w:val="1155CC"/>
                <w:u w:val="single"/>
              </w:rPr>
            </w:pPr>
            <w:r>
              <w:rPr>
                <w:rFonts w:ascii="Calibri" w:hAnsi="Calibri"/>
                <w:color w:val="000000"/>
              </w:rPr>
              <w:t xml:space="preserve">Check to see if the past cycle (ending spring 2015) is complete: </w:t>
            </w:r>
            <w:hyperlink r:id="rId7" w:history="1">
              <w:r>
                <w:rPr>
                  <w:rStyle w:val="Hyperlink"/>
                  <w:rFonts w:ascii="Calibri" w:hAnsi="Calibri"/>
                  <w:color w:val="1155CC"/>
                </w:rPr>
                <w:t>http://www.mjc.edu/instruction/outcomesassessment/plogeloiloassessment.php</w:t>
              </w:r>
            </w:hyperlink>
          </w:p>
          <w:p w:rsidR="007D200B" w:rsidRDefault="007D200B"/>
          <w:p w:rsidR="009F6AD5" w:rsidRPr="009F6AD5" w:rsidRDefault="009F6AD5">
            <w:pPr>
              <w:pStyle w:val="NormalWeb"/>
              <w:spacing w:before="0" w:beforeAutospacing="0" w:after="0" w:afterAutospacing="0" w:line="0" w:lineRule="atLeast"/>
              <w:rPr>
                <w:rFonts w:ascii="Calibri" w:hAnsi="Calibri"/>
                <w:color w:val="000000"/>
              </w:rPr>
            </w:pPr>
            <w:r>
              <w:rPr>
                <w:rFonts w:ascii="Calibri" w:hAnsi="Calibri"/>
                <w:color w:val="000000"/>
              </w:rPr>
              <w:t>Conversation from work group members resulted in reminding the group that in earlier minutes last year, the work group agreed to move forward and not attempt to complete historical data.</w:t>
            </w:r>
          </w:p>
          <w:p w:rsidR="009F6AD5" w:rsidRDefault="009F6AD5">
            <w:pPr>
              <w:pStyle w:val="NormalWeb"/>
              <w:spacing w:before="0" w:beforeAutospacing="0" w:after="0" w:afterAutospacing="0" w:line="0" w:lineRule="atLeast"/>
              <w:rPr>
                <w:rFonts w:ascii="Calibri" w:hAnsi="Calibri"/>
                <w:strike/>
                <w:color w:val="000000"/>
              </w:rPr>
            </w:pPr>
          </w:p>
          <w:p w:rsidR="007D200B" w:rsidRPr="009F6AD5" w:rsidRDefault="007D200B">
            <w:pPr>
              <w:pStyle w:val="NormalWeb"/>
              <w:spacing w:before="0" w:beforeAutospacing="0" w:after="0" w:afterAutospacing="0" w:line="0" w:lineRule="atLeast"/>
              <w:rPr>
                <w:strike/>
              </w:rPr>
            </w:pPr>
            <w:r w:rsidRPr="009F6AD5">
              <w:rPr>
                <w:rFonts w:ascii="Calibri" w:hAnsi="Calibri"/>
                <w:strike/>
                <w:color w:val="000000"/>
              </w:rPr>
              <w:t>We need to divide the work and give ourselves deadlines. The grids and analysis documents need to be completed. We need to support each other via emails and/or phone calls.</w:t>
            </w:r>
          </w:p>
        </w:tc>
      </w:tr>
      <w:tr w:rsidR="007D200B" w:rsidTr="00A4089A">
        <w:trPr>
          <w:trHeight w:val="305"/>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line="0" w:lineRule="atLeast"/>
              <w:jc w:val="center"/>
            </w:pPr>
            <w:r>
              <w:rPr>
                <w:rFonts w:ascii="Calibri" w:hAnsi="Calibri"/>
                <w:color w:val="000000"/>
              </w:rPr>
              <w:t>   </w:t>
            </w:r>
            <w:r>
              <w:rPr>
                <w:rFonts w:ascii="Calibri" w:hAnsi="Calibri"/>
                <w:b/>
                <w:bCs/>
                <w:color w:val="000000"/>
              </w:rPr>
              <w:t> How to Achieve 1.B</w:t>
            </w:r>
          </w:p>
        </w:tc>
      </w:tr>
      <w:tr w:rsidR="007D200B" w:rsidTr="00A4089A">
        <w:trPr>
          <w:trHeight w:val="578"/>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7D200B">
            <w:pPr>
              <w:pStyle w:val="NormalWeb"/>
              <w:numPr>
                <w:ilvl w:val="0"/>
                <w:numId w:val="12"/>
              </w:numPr>
              <w:spacing w:before="0" w:beforeAutospacing="0" w:after="0" w:afterAutospacing="0"/>
              <w:textAlignment w:val="baseline"/>
              <w:rPr>
                <w:rFonts w:ascii="Calibri" w:hAnsi="Calibri"/>
                <w:color w:val="000000"/>
              </w:rPr>
            </w:pPr>
            <w:r>
              <w:rPr>
                <w:rFonts w:ascii="Calibri" w:hAnsi="Calibri"/>
                <w:color w:val="000000"/>
              </w:rPr>
              <w:t>Know eLumen navigation as “faculty” users and as “department coordinators”</w:t>
            </w:r>
          </w:p>
          <w:p w:rsidR="007D200B" w:rsidRDefault="007D200B"/>
        </w:tc>
      </w:tr>
      <w:tr w:rsidR="007D200B" w:rsidTr="00A4089A">
        <w:trPr>
          <w:trHeight w:val="481"/>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4B173A">
            <w:pPr>
              <w:pStyle w:val="NormalWeb"/>
              <w:spacing w:before="0" w:beforeAutospacing="0" w:after="0" w:afterAutospacing="0"/>
            </w:pPr>
            <w:r>
              <w:rPr>
                <w:rFonts w:ascii="Calibri" w:hAnsi="Calibri"/>
                <w:color w:val="000000"/>
              </w:rPr>
              <w:t>     </w:t>
            </w:r>
            <w:r w:rsidR="004B173A">
              <w:rPr>
                <w:rFonts w:ascii="Calibri" w:hAnsi="Calibri"/>
                <w:color w:val="000000"/>
              </w:rPr>
              <w:t xml:space="preserve"> </w:t>
            </w:r>
            <w:r>
              <w:rPr>
                <w:rFonts w:ascii="Calibri" w:hAnsi="Calibri"/>
                <w:color w:val="000000"/>
              </w:rPr>
              <w:t>2</w:t>
            </w:r>
            <w:r w:rsidR="004B173A">
              <w:rPr>
                <w:rFonts w:ascii="Calibri" w:hAnsi="Calibri"/>
                <w:color w:val="000000"/>
              </w:rPr>
              <w:t>.</w:t>
            </w:r>
            <w:r>
              <w:rPr>
                <w:rFonts w:ascii="Calibri" w:hAnsi="Calibri"/>
                <w:color w:val="000000"/>
              </w:rPr>
              <w:t xml:space="preserve"> Meet with our divisions and departments to pick and train department coordinators</w:t>
            </w:r>
          </w:p>
        </w:tc>
      </w:tr>
      <w:tr w:rsidR="007D200B" w:rsidTr="00A4089A">
        <w:trPr>
          <w:trHeight w:val="616"/>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4B173A">
            <w:pPr>
              <w:pStyle w:val="NormalWeb"/>
              <w:spacing w:before="0" w:beforeAutospacing="0" w:after="0" w:afterAutospacing="0"/>
            </w:pPr>
            <w:r>
              <w:rPr>
                <w:rFonts w:ascii="Calibri" w:hAnsi="Calibri"/>
                <w:color w:val="000000"/>
              </w:rPr>
              <w:lastRenderedPageBreak/>
              <w:t>     </w:t>
            </w:r>
            <w:r w:rsidR="004B173A">
              <w:rPr>
                <w:rFonts w:ascii="Calibri" w:hAnsi="Calibri"/>
                <w:color w:val="000000"/>
              </w:rPr>
              <w:t xml:space="preserve"> </w:t>
            </w:r>
            <w:r>
              <w:rPr>
                <w:rFonts w:ascii="Calibri" w:hAnsi="Calibri"/>
                <w:color w:val="000000"/>
              </w:rPr>
              <w:t>3</w:t>
            </w:r>
            <w:r w:rsidR="004B173A">
              <w:rPr>
                <w:rFonts w:ascii="Calibri" w:hAnsi="Calibri"/>
                <w:color w:val="000000"/>
              </w:rPr>
              <w:t>.</w:t>
            </w:r>
            <w:r>
              <w:rPr>
                <w:rFonts w:ascii="Calibri" w:hAnsi="Calibri"/>
                <w:color w:val="000000"/>
              </w:rPr>
              <w:t xml:space="preserve"> Encourage faculty to train and enter fall 2015 assessments</w:t>
            </w:r>
          </w:p>
        </w:tc>
      </w:tr>
      <w:tr w:rsidR="007D200B" w:rsidTr="00A4089A">
        <w:trPr>
          <w:trHeight w:val="591"/>
        </w:trPr>
        <w:tc>
          <w:tcPr>
            <w:tcW w:w="10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4B173A">
            <w:pPr>
              <w:pStyle w:val="NormalWeb"/>
              <w:spacing w:before="0" w:beforeAutospacing="0" w:after="0" w:afterAutospacing="0"/>
            </w:pPr>
            <w:r>
              <w:rPr>
                <w:rFonts w:ascii="Calibri" w:hAnsi="Calibri"/>
                <w:color w:val="000000"/>
              </w:rPr>
              <w:t>    </w:t>
            </w:r>
            <w:r w:rsidR="004B173A">
              <w:rPr>
                <w:rFonts w:ascii="Calibri" w:hAnsi="Calibri"/>
                <w:color w:val="000000"/>
              </w:rPr>
              <w:t xml:space="preserve"> </w:t>
            </w:r>
            <w:r>
              <w:rPr>
                <w:rFonts w:ascii="Calibri" w:hAnsi="Calibri"/>
                <w:color w:val="000000"/>
              </w:rPr>
              <w:t> 4</w:t>
            </w:r>
            <w:r w:rsidR="004B173A">
              <w:rPr>
                <w:rFonts w:ascii="Calibri" w:hAnsi="Calibri"/>
                <w:color w:val="000000"/>
              </w:rPr>
              <w:t>.</w:t>
            </w:r>
            <w:r>
              <w:rPr>
                <w:rFonts w:ascii="Calibri" w:hAnsi="Calibri"/>
                <w:color w:val="000000"/>
              </w:rPr>
              <w:t xml:space="preserve"> Keep an ongoing positive and constructive dialog going about outcome assessments</w:t>
            </w:r>
          </w:p>
        </w:tc>
      </w:tr>
    </w:tbl>
    <w:p w:rsidR="007D200B" w:rsidRDefault="007D200B" w:rsidP="007D200B">
      <w:pPr>
        <w:spacing w:after="240"/>
      </w:pPr>
    </w:p>
    <w:tbl>
      <w:tblPr>
        <w:tblW w:w="9483" w:type="dxa"/>
        <w:tblInd w:w="658" w:type="dxa"/>
        <w:tblCellMar>
          <w:top w:w="15" w:type="dxa"/>
          <w:left w:w="15" w:type="dxa"/>
          <w:bottom w:w="15" w:type="dxa"/>
          <w:right w:w="15" w:type="dxa"/>
        </w:tblCellMar>
        <w:tblLook w:val="04A0" w:firstRow="1" w:lastRow="0" w:firstColumn="1" w:lastColumn="0" w:noHBand="0" w:noVBand="1"/>
      </w:tblPr>
      <w:tblGrid>
        <w:gridCol w:w="9483"/>
      </w:tblGrid>
      <w:tr w:rsidR="007D200B" w:rsidTr="00D27BD2">
        <w:trPr>
          <w:trHeight w:val="6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pPr>
            <w:r>
              <w:rPr>
                <w:rFonts w:ascii="Calibri" w:hAnsi="Calibri"/>
                <w:b/>
                <w:bCs/>
                <w:color w:val="000000"/>
                <w:sz w:val="28"/>
                <w:szCs w:val="28"/>
              </w:rPr>
              <w:t>II</w:t>
            </w:r>
            <w:r>
              <w:rPr>
                <w:rFonts w:ascii="Calibri" w:hAnsi="Calibri"/>
                <w:color w:val="000000"/>
              </w:rPr>
              <w:t>.                     </w:t>
            </w:r>
            <w:r>
              <w:rPr>
                <w:rFonts w:ascii="Calibri" w:hAnsi="Calibri"/>
                <w:b/>
                <w:bCs/>
                <w:color w:val="000000"/>
                <w:sz w:val="28"/>
                <w:szCs w:val="28"/>
              </w:rPr>
              <w:t>Decisions to Take Regarding Some eLumen Functions</w:t>
            </w:r>
          </w:p>
          <w:p w:rsidR="007D200B" w:rsidRDefault="007D200B">
            <w:pPr>
              <w:spacing w:line="0" w:lineRule="atLeast"/>
            </w:pPr>
          </w:p>
        </w:tc>
      </w:tr>
      <w:tr w:rsidR="007D200B" w:rsidTr="00D27BD2">
        <w:trPr>
          <w:trHeight w:val="92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rsidP="007D200B">
            <w:pPr>
              <w:pStyle w:val="NormalWeb"/>
              <w:numPr>
                <w:ilvl w:val="0"/>
                <w:numId w:val="13"/>
              </w:numPr>
              <w:spacing w:before="0" w:beforeAutospacing="0" w:after="280" w:afterAutospacing="0" w:line="0" w:lineRule="atLeast"/>
              <w:textAlignment w:val="baseline"/>
              <w:rPr>
                <w:rFonts w:ascii="Calibri" w:hAnsi="Calibri"/>
                <w:color w:val="000000"/>
              </w:rPr>
            </w:pPr>
            <w:r>
              <w:rPr>
                <w:rFonts w:ascii="Calibri" w:hAnsi="Calibri"/>
                <w:color w:val="000000"/>
              </w:rPr>
              <w:t>Finalizing assessments--Because there’s no final “submit” button. How to guide faculty</w:t>
            </w:r>
          </w:p>
          <w:p w:rsidR="009F6AD5" w:rsidRDefault="009F6AD5" w:rsidP="00471B95">
            <w:pPr>
              <w:pStyle w:val="NormalWeb"/>
              <w:spacing w:before="0" w:beforeAutospacing="0" w:after="280" w:afterAutospacing="0" w:line="0" w:lineRule="atLeast"/>
              <w:ind w:left="720"/>
              <w:textAlignment w:val="baseline"/>
              <w:rPr>
                <w:rFonts w:ascii="Calibri" w:hAnsi="Calibri"/>
                <w:color w:val="000000"/>
              </w:rPr>
            </w:pPr>
            <w:r>
              <w:rPr>
                <w:rFonts w:ascii="Calibri" w:hAnsi="Calibri"/>
                <w:color w:val="000000"/>
              </w:rPr>
              <w:t xml:space="preserve">Nita explained to the group that faculty have complete control of their data and the system will allow them to make changes </w:t>
            </w:r>
            <w:r w:rsidR="00471B95">
              <w:rPr>
                <w:rFonts w:ascii="Calibri" w:hAnsi="Calibri"/>
                <w:color w:val="000000"/>
              </w:rPr>
              <w:t xml:space="preserve">indefinitely. The group discussed adding a check box to the reflection template asking the faculty if they have finalized their assessment. This would trigger a notification to the division coordinator that the assessment is complete. </w:t>
            </w:r>
          </w:p>
        </w:tc>
      </w:tr>
      <w:tr w:rsidR="007D200B" w:rsidTr="00D27BD2">
        <w:trPr>
          <w:trHeight w:val="108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1B95" w:rsidRDefault="007D200B" w:rsidP="00471B95">
            <w:pPr>
              <w:pStyle w:val="NormalWeb"/>
              <w:spacing w:before="0" w:beforeAutospacing="0" w:after="0" w:afterAutospacing="0"/>
              <w:rPr>
                <w:rFonts w:ascii="Calibri" w:hAnsi="Calibri"/>
                <w:color w:val="000000"/>
              </w:rPr>
            </w:pPr>
            <w:r>
              <w:rPr>
                <w:rFonts w:ascii="Calibri" w:hAnsi="Calibri"/>
                <w:color w:val="000000"/>
              </w:rPr>
              <w:t>     2) Reflection Template--Every faculty member can</w:t>
            </w:r>
            <w:r w:rsidR="00471B95">
              <w:rPr>
                <w:rFonts w:ascii="Calibri" w:hAnsi="Calibri"/>
                <w:color w:val="000000"/>
              </w:rPr>
              <w:t xml:space="preserve"> create one, so how do we guide</w:t>
            </w:r>
            <w:r w:rsidR="00AF1490">
              <w:rPr>
                <w:rFonts w:ascii="Calibri" w:hAnsi="Calibri"/>
                <w:color w:val="000000"/>
              </w:rPr>
              <w:t xml:space="preserve"> </w:t>
            </w:r>
            <w:r w:rsidR="009F6AD5">
              <w:rPr>
                <w:rFonts w:ascii="Calibri" w:hAnsi="Calibri"/>
                <w:color w:val="000000"/>
              </w:rPr>
              <w:t xml:space="preserve">faculty </w:t>
            </w:r>
            <w:r w:rsidR="00471B95">
              <w:rPr>
                <w:rFonts w:ascii="Calibri" w:hAnsi="Calibri"/>
                <w:color w:val="000000"/>
              </w:rPr>
              <w:t xml:space="preserve">   </w:t>
            </w:r>
          </w:p>
          <w:p w:rsidR="007D200B" w:rsidRDefault="00471B95" w:rsidP="00471B95">
            <w:pPr>
              <w:pStyle w:val="NormalWeb"/>
              <w:spacing w:before="0" w:beforeAutospacing="0" w:after="0" w:afterAutospacing="0"/>
              <w:rPr>
                <w:rFonts w:ascii="Calibri" w:hAnsi="Calibri"/>
                <w:color w:val="000000"/>
              </w:rPr>
            </w:pPr>
            <w:r>
              <w:rPr>
                <w:rFonts w:ascii="Calibri" w:hAnsi="Calibri"/>
                <w:color w:val="000000"/>
              </w:rPr>
              <w:t xml:space="preserve">          r</w:t>
            </w:r>
            <w:r w:rsidR="007D200B">
              <w:rPr>
                <w:rFonts w:ascii="Calibri" w:hAnsi="Calibri"/>
                <w:color w:val="000000"/>
              </w:rPr>
              <w:t>egarding finalization of a template?</w:t>
            </w:r>
          </w:p>
          <w:p w:rsidR="00A42A5F" w:rsidRDefault="00A42A5F" w:rsidP="00471B95">
            <w:pPr>
              <w:pStyle w:val="NormalWeb"/>
              <w:spacing w:before="0" w:beforeAutospacing="0" w:after="0" w:afterAutospacing="0"/>
              <w:rPr>
                <w:rFonts w:ascii="Calibri" w:hAnsi="Calibri"/>
                <w:color w:val="000000"/>
              </w:rPr>
            </w:pPr>
            <w:r>
              <w:rPr>
                <w:rFonts w:ascii="Calibri" w:hAnsi="Calibri"/>
                <w:color w:val="000000"/>
              </w:rPr>
              <w:br/>
              <w:t xml:space="preserve">Every faculty member can create their own at this point. The work group can decide if the institution will adopt one template or if each department will adopt one. Think about it and </w:t>
            </w:r>
            <w:r w:rsidR="00D413CA">
              <w:rPr>
                <w:rFonts w:ascii="Calibri" w:hAnsi="Calibri"/>
                <w:color w:val="000000"/>
              </w:rPr>
              <w:t>get back to Nita.</w:t>
            </w:r>
          </w:p>
          <w:p w:rsidR="00A42A5F" w:rsidRDefault="00A42A5F" w:rsidP="00471B95">
            <w:pPr>
              <w:pStyle w:val="NormalWeb"/>
              <w:spacing w:before="0" w:beforeAutospacing="0" w:after="0" w:afterAutospacing="0"/>
            </w:pPr>
          </w:p>
        </w:tc>
      </w:tr>
      <w:tr w:rsidR="007D200B" w:rsidTr="00D27BD2">
        <w:trPr>
          <w:trHeight w:val="61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rPr>
                <w:rFonts w:ascii="Calibri" w:hAnsi="Calibri"/>
                <w:color w:val="000000"/>
              </w:rPr>
            </w:pPr>
            <w:r>
              <w:rPr>
                <w:rFonts w:ascii="Calibri" w:hAnsi="Calibri"/>
                <w:color w:val="000000"/>
              </w:rPr>
              <w:t>     3) Figuring out the dean's role--what's everyone comfortable with?</w:t>
            </w:r>
          </w:p>
          <w:p w:rsidR="008E1BD8" w:rsidRDefault="008E1BD8">
            <w:pPr>
              <w:pStyle w:val="NormalWeb"/>
              <w:spacing w:before="0" w:beforeAutospacing="0" w:after="0" w:afterAutospacing="0"/>
              <w:rPr>
                <w:rFonts w:ascii="Calibri" w:hAnsi="Calibri"/>
                <w:color w:val="000000"/>
              </w:rPr>
            </w:pPr>
          </w:p>
          <w:p w:rsidR="008E1BD8" w:rsidRPr="00D413CA" w:rsidRDefault="008E1BD8">
            <w:pPr>
              <w:pStyle w:val="NormalWeb"/>
              <w:spacing w:before="0" w:beforeAutospacing="0" w:after="0" w:afterAutospacing="0"/>
              <w:rPr>
                <w:rFonts w:ascii="Calibri" w:hAnsi="Calibri"/>
                <w:color w:val="000000"/>
              </w:rPr>
            </w:pPr>
            <w:r>
              <w:rPr>
                <w:rFonts w:ascii="Calibri" w:hAnsi="Calibri"/>
                <w:color w:val="000000"/>
              </w:rPr>
              <w:t>Deans currently hold the roll of Division Coordinator.</w:t>
            </w:r>
            <w:r w:rsidR="00D413CA">
              <w:rPr>
                <w:rFonts w:ascii="Calibri" w:hAnsi="Calibri"/>
                <w:color w:val="000000"/>
              </w:rPr>
              <w:t xml:space="preserve"> </w:t>
            </w:r>
            <w:r w:rsidR="00D413CA">
              <w:rPr>
                <w:rFonts w:ascii="Calibri" w:hAnsi="Calibri"/>
                <w:color w:val="000000"/>
              </w:rPr>
              <w:t>Think about it and get back to Nita.</w:t>
            </w:r>
          </w:p>
          <w:p w:rsidR="007D200B" w:rsidRDefault="007D200B">
            <w:pPr>
              <w:spacing w:line="0" w:lineRule="atLeast"/>
            </w:pPr>
          </w:p>
        </w:tc>
      </w:tr>
      <w:tr w:rsidR="007D200B" w:rsidTr="00D27BD2">
        <w:trPr>
          <w:trHeight w:val="9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pPr>
            <w:r>
              <w:rPr>
                <w:rFonts w:ascii="Calibri" w:hAnsi="Calibri"/>
                <w:color w:val="000000"/>
              </w:rPr>
              <w:t>    4) Creating a flow chart of the SLO process in eLumen--beginning with course-level     </w:t>
            </w:r>
          </w:p>
          <w:p w:rsidR="007D200B" w:rsidRDefault="007D200B">
            <w:pPr>
              <w:pStyle w:val="NormalWeb"/>
              <w:spacing w:before="0" w:beforeAutospacing="0" w:after="0" w:afterAutospacing="0"/>
            </w:pPr>
            <w:r>
              <w:rPr>
                <w:rFonts w:ascii="Calibri" w:hAnsi="Calibri"/>
                <w:color w:val="000000"/>
              </w:rPr>
              <w:t>         assessment and ending with program review.</w:t>
            </w:r>
          </w:p>
        </w:tc>
      </w:tr>
      <w:tr w:rsidR="007D200B" w:rsidTr="00D27BD2">
        <w:trPr>
          <w:trHeight w:val="99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D200B" w:rsidRDefault="007D200B">
            <w:pPr>
              <w:pStyle w:val="NormalWeb"/>
              <w:spacing w:before="0" w:beforeAutospacing="0" w:after="0" w:afterAutospacing="0"/>
            </w:pPr>
            <w:r>
              <w:rPr>
                <w:rFonts w:ascii="Calibri" w:hAnsi="Calibri"/>
                <w:color w:val="000000"/>
              </w:rPr>
              <w:lastRenderedPageBreak/>
              <w:t xml:space="preserve">    5) Sharing your work regularly with OAW; if you need help, don’t hesitate to ask. Think of </w:t>
            </w:r>
          </w:p>
          <w:p w:rsidR="007D200B" w:rsidRDefault="007D200B">
            <w:pPr>
              <w:pStyle w:val="NormalWeb"/>
              <w:spacing w:before="0" w:beforeAutospacing="0" w:after="0" w:afterAutospacing="0"/>
              <w:rPr>
                <w:rFonts w:ascii="Calibri" w:hAnsi="Calibri"/>
                <w:color w:val="000000"/>
              </w:rPr>
            </w:pPr>
            <w:r>
              <w:rPr>
                <w:rFonts w:ascii="Calibri" w:hAnsi="Calibri"/>
                <w:color w:val="000000"/>
              </w:rPr>
              <w:t>       this as a group project. We’ll help each other through it.</w:t>
            </w:r>
          </w:p>
          <w:p w:rsidR="008E1BD8" w:rsidRDefault="008E1BD8">
            <w:pPr>
              <w:pStyle w:val="NormalWeb"/>
              <w:spacing w:before="0" w:beforeAutospacing="0" w:after="0" w:afterAutospacing="0"/>
              <w:rPr>
                <w:rFonts w:ascii="Calibri" w:hAnsi="Calibri"/>
                <w:color w:val="000000"/>
              </w:rPr>
            </w:pPr>
          </w:p>
          <w:p w:rsidR="008E1BD8" w:rsidRDefault="008E1BD8">
            <w:pPr>
              <w:pStyle w:val="NormalWeb"/>
              <w:spacing w:before="0" w:beforeAutospacing="0" w:after="0" w:afterAutospacing="0"/>
            </w:pPr>
            <w:r>
              <w:rPr>
                <w:rFonts w:ascii="Calibri" w:hAnsi="Calibri"/>
                <w:color w:val="000000"/>
              </w:rPr>
              <w:t xml:space="preserve">Feel free to call, text, or email Nita at any time and she will be happy to help you. </w:t>
            </w:r>
          </w:p>
        </w:tc>
      </w:tr>
    </w:tbl>
    <w:p w:rsidR="007D200B" w:rsidRDefault="007D200B" w:rsidP="007D200B">
      <w:pPr>
        <w:spacing w:after="240"/>
      </w:pPr>
    </w:p>
    <w:tbl>
      <w:tblPr>
        <w:tblpPr w:leftFromText="180" w:rightFromText="180" w:vertAnchor="text" w:horzAnchor="margin" w:tblpXSpec="center" w:tblpY="398"/>
        <w:tblW w:w="9600" w:type="dxa"/>
        <w:tblCellMar>
          <w:top w:w="15" w:type="dxa"/>
          <w:left w:w="15" w:type="dxa"/>
          <w:bottom w:w="15" w:type="dxa"/>
          <w:right w:w="15" w:type="dxa"/>
        </w:tblCellMar>
        <w:tblLook w:val="04A0" w:firstRow="1" w:lastRow="0" w:firstColumn="1" w:lastColumn="0" w:noHBand="0" w:noVBand="1"/>
      </w:tblPr>
      <w:tblGrid>
        <w:gridCol w:w="9600"/>
      </w:tblGrid>
      <w:tr w:rsidR="00D27BD2" w:rsidTr="00D27BD2">
        <w:tc>
          <w:tcPr>
            <w:tcW w:w="9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7BD2" w:rsidRDefault="00D27BD2" w:rsidP="00D27BD2">
            <w:pPr>
              <w:pStyle w:val="NormalWeb"/>
              <w:spacing w:before="0" w:beforeAutospacing="0" w:after="0" w:afterAutospacing="0"/>
            </w:pPr>
            <w:r>
              <w:rPr>
                <w:rFonts w:ascii="Calibri" w:hAnsi="Calibri"/>
                <w:b/>
                <w:bCs/>
                <w:color w:val="000000"/>
                <w:sz w:val="28"/>
                <w:szCs w:val="28"/>
              </w:rPr>
              <w:t>III.               Adding a few extra meetings just until the end of this spring--</w:t>
            </w:r>
          </w:p>
          <w:p w:rsidR="00D27BD2" w:rsidRDefault="00D27BD2" w:rsidP="00D27BD2">
            <w:pPr>
              <w:pStyle w:val="NormalWeb"/>
              <w:spacing w:before="0" w:beforeAutospacing="0" w:after="0" w:afterAutospacing="0" w:line="0" w:lineRule="atLeast"/>
            </w:pPr>
            <w:r>
              <w:rPr>
                <w:rFonts w:ascii="Calibri" w:hAnsi="Calibri"/>
                <w:b/>
                <w:bCs/>
                <w:color w:val="000000"/>
                <w:sz w:val="28"/>
                <w:szCs w:val="28"/>
              </w:rPr>
              <w:t>                        (I’ll ask for a venue after we collectively decide on this.)</w:t>
            </w:r>
          </w:p>
        </w:tc>
      </w:tr>
      <w:tr w:rsidR="00D27BD2" w:rsidTr="00D27BD2">
        <w:trPr>
          <w:trHeight w:val="1095"/>
        </w:trPr>
        <w:tc>
          <w:tcPr>
            <w:tcW w:w="9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7BD2" w:rsidRDefault="00D27BD2" w:rsidP="00D27BD2">
            <w:pPr>
              <w:pStyle w:val="NormalWeb"/>
              <w:spacing w:before="0" w:beforeAutospacing="0" w:after="0" w:afterAutospacing="0"/>
            </w:pPr>
            <w:r>
              <w:rPr>
                <w:rFonts w:ascii="Calibri" w:hAnsi="Calibri"/>
                <w:b/>
                <w:bCs/>
                <w:color w:val="000000"/>
                <w:sz w:val="28"/>
                <w:szCs w:val="28"/>
              </w:rPr>
              <w:t>Proposal: Add the following dates to the current meeting schedule:</w:t>
            </w:r>
          </w:p>
          <w:p w:rsidR="00D27BD2" w:rsidRDefault="00D27BD2" w:rsidP="00D27BD2"/>
          <w:p w:rsidR="00D27BD2" w:rsidRDefault="00D27BD2" w:rsidP="00D27BD2">
            <w:pPr>
              <w:pStyle w:val="NormalWeb"/>
              <w:spacing w:before="0" w:beforeAutospacing="0" w:after="0" w:afterAutospacing="0"/>
            </w:pPr>
            <w:r>
              <w:rPr>
                <w:rFonts w:ascii="Calibri" w:hAnsi="Calibri"/>
                <w:b/>
                <w:bCs/>
                <w:color w:val="000000"/>
                <w:sz w:val="28"/>
                <w:szCs w:val="28"/>
              </w:rPr>
              <w:t xml:space="preserve">               March 25 (1:00 pm to 2:30) </w:t>
            </w:r>
          </w:p>
          <w:p w:rsidR="00D27BD2" w:rsidRDefault="00D27BD2" w:rsidP="00D27BD2"/>
          <w:p w:rsidR="00D27BD2" w:rsidRDefault="00D27BD2" w:rsidP="00D27BD2">
            <w:pPr>
              <w:pStyle w:val="NormalWeb"/>
              <w:spacing w:before="0" w:beforeAutospacing="0" w:after="0" w:afterAutospacing="0"/>
            </w:pPr>
            <w:r>
              <w:rPr>
                <w:rFonts w:ascii="Calibri" w:hAnsi="Calibri"/>
                <w:b/>
                <w:bCs/>
                <w:color w:val="000000"/>
                <w:sz w:val="28"/>
                <w:szCs w:val="28"/>
              </w:rPr>
              <w:t>               April 22 (1:00 pm to 2:30)</w:t>
            </w:r>
            <w:bookmarkStart w:id="0" w:name="_GoBack"/>
            <w:bookmarkEnd w:id="0"/>
          </w:p>
        </w:tc>
      </w:tr>
    </w:tbl>
    <w:p w:rsidR="00D27BD2" w:rsidRDefault="00D27BD2" w:rsidP="007D200B">
      <w:pPr>
        <w:spacing w:after="240"/>
      </w:pPr>
    </w:p>
    <w:p w:rsidR="007D200B" w:rsidRDefault="007D200B">
      <w:pPr>
        <w:pStyle w:val="FreeForm"/>
        <w:rPr>
          <w:sz w:val="32"/>
          <w:szCs w:val="32"/>
        </w:rPr>
      </w:pPr>
      <w:r>
        <w:br/>
      </w:r>
    </w:p>
    <w:sectPr w:rsidR="007D200B" w:rsidSect="00AF1490">
      <w:headerReference w:type="even" r:id="rId8"/>
      <w:headerReference w:type="default" r:id="rId9"/>
      <w:footerReference w:type="even" r:id="rId10"/>
      <w:footerReference w:type="default" r:id="rId11"/>
      <w:pgSz w:w="12240" w:h="15840"/>
      <w:pgMar w:top="720" w:right="720" w:bottom="720" w:left="720" w:header="4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26" w:rsidRDefault="00274326">
      <w:r>
        <w:separator/>
      </w:r>
    </w:p>
  </w:endnote>
  <w:endnote w:type="continuationSeparator" w:id="0">
    <w:p w:rsidR="00274326" w:rsidRDefault="0027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3098"/>
      <w:docPartObj>
        <w:docPartGallery w:val="Page Numbers (Bottom of Page)"/>
        <w:docPartUnique/>
      </w:docPartObj>
    </w:sdtPr>
    <w:sdtEndPr>
      <w:rPr>
        <w:noProof/>
      </w:rPr>
    </w:sdtEndPr>
    <w:sdtContent>
      <w:p w:rsidR="00D27BD2" w:rsidRDefault="00D27BD2">
        <w:pPr>
          <w:pStyle w:val="Footer"/>
          <w:jc w:val="center"/>
        </w:pPr>
        <w:r>
          <w:fldChar w:fldCharType="begin"/>
        </w:r>
        <w:r>
          <w:instrText xml:space="preserve"> PAGE   \* MERGEFORMAT </w:instrText>
        </w:r>
        <w:r>
          <w:fldChar w:fldCharType="separate"/>
        </w:r>
        <w:r w:rsidR="00D413CA">
          <w:rPr>
            <w:noProof/>
          </w:rPr>
          <w:t>2</w:t>
        </w:r>
        <w:r>
          <w:rPr>
            <w:noProof/>
          </w:rPr>
          <w:fldChar w:fldCharType="end"/>
        </w:r>
      </w:p>
    </w:sdtContent>
  </w:sdt>
  <w:p w:rsidR="00F10ED1" w:rsidRDefault="00F10ED1">
    <w:pPr>
      <w:pStyle w:val="FreeForm"/>
      <w:ind w:left="1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44448"/>
      <w:docPartObj>
        <w:docPartGallery w:val="Page Numbers (Bottom of Page)"/>
        <w:docPartUnique/>
      </w:docPartObj>
    </w:sdtPr>
    <w:sdtEndPr>
      <w:rPr>
        <w:noProof/>
      </w:rPr>
    </w:sdtEndPr>
    <w:sdtContent>
      <w:p w:rsidR="00D27BD2" w:rsidRDefault="00D27BD2">
        <w:pPr>
          <w:pStyle w:val="Footer"/>
          <w:jc w:val="center"/>
        </w:pPr>
        <w:r>
          <w:fldChar w:fldCharType="begin"/>
        </w:r>
        <w:r>
          <w:instrText xml:space="preserve"> PAGE   \* MERGEFORMAT </w:instrText>
        </w:r>
        <w:r>
          <w:fldChar w:fldCharType="separate"/>
        </w:r>
        <w:r w:rsidR="003C0E0E">
          <w:rPr>
            <w:noProof/>
          </w:rPr>
          <w:t>3</w:t>
        </w:r>
        <w:r>
          <w:rPr>
            <w:noProof/>
          </w:rPr>
          <w:fldChar w:fldCharType="end"/>
        </w:r>
      </w:p>
    </w:sdtContent>
  </w:sdt>
  <w:p w:rsidR="00F10ED1" w:rsidRDefault="00F10ED1">
    <w:pPr>
      <w:pStyle w:val="FreeForm"/>
      <w:ind w:left="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26" w:rsidRDefault="00274326">
      <w:r>
        <w:separator/>
      </w:r>
    </w:p>
  </w:footnote>
  <w:footnote w:type="continuationSeparator" w:id="0">
    <w:p w:rsidR="00274326" w:rsidRDefault="0027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6192" behindDoc="1" locked="0" layoutInCell="1" allowOverlap="1" wp14:anchorId="56F61934" wp14:editId="3A31B7DB">
              <wp:simplePos x="0" y="0"/>
              <wp:positionH relativeFrom="page">
                <wp:posOffset>581024</wp:posOffset>
              </wp:positionH>
              <wp:positionV relativeFrom="page">
                <wp:posOffset>238125</wp:posOffset>
              </wp:positionV>
              <wp:extent cx="2628901" cy="1181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2CAA892E" id="officeArt object" o:spid="_x0000_s1026" style="position:absolute;margin-left:45.75pt;margin-top:18.75pt;width:207pt;height:93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" filled="f" stroked="f">
              <v:stroke joinstyle="round"/>
              <w10:wrap anchorx="page" anchory="page"/>
            </v:rect>
          </w:pict>
        </mc:Fallback>
      </mc:AlternateContent>
    </w:r>
    <w:r>
      <w:rPr>
        <w:noProof/>
      </w:rPr>
      <w:drawing>
        <wp:anchor distT="0" distB="0" distL="0" distR="0" simplePos="0" relativeHeight="251658240" behindDoc="1" locked="0" layoutInCell="1" allowOverlap="1" wp14:anchorId="20672FD7" wp14:editId="31A3186F">
          <wp:simplePos x="0" y="0"/>
          <wp:positionH relativeFrom="page">
            <wp:posOffset>619124</wp:posOffset>
          </wp:positionH>
          <wp:positionV relativeFrom="page">
            <wp:posOffset>276225</wp:posOffset>
          </wp:positionV>
          <wp:extent cx="2400300" cy="10668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Default="00F80814">
    <w:pPr>
      <w:ind w:left="4140"/>
      <w:rPr>
        <w:rFonts w:ascii="Arial Black"/>
        <w:sz w:val="40"/>
        <w:szCs w:val="40"/>
      </w:rPr>
    </w:pPr>
    <w:r w:rsidRPr="00AF1490">
      <w:rPr>
        <w:rFonts w:ascii="Arial Black"/>
        <w:sz w:val="40"/>
        <w:szCs w:val="40"/>
      </w:rPr>
      <w:t>AGENDA</w:t>
    </w:r>
  </w:p>
  <w:p w:rsidR="00AF1490" w:rsidRPr="00AF1490" w:rsidRDefault="00AF1490" w:rsidP="00AF1490">
    <w:pPr>
      <w:ind w:left="4140"/>
      <w:rPr>
        <w:rFonts w:ascii="Arial Narrow" w:eastAsia="Arial Narrow" w:hAnsi="Arial Narrow" w:cs="Arial Narrow"/>
        <w:b/>
        <w:bCs/>
        <w:i/>
        <w:iCs/>
        <w:sz w:val="28"/>
        <w:szCs w:val="28"/>
      </w:rPr>
    </w:pPr>
    <w:r w:rsidRPr="00AF1490">
      <w:rPr>
        <w:rFonts w:ascii="Arial Narrow"/>
        <w:b/>
        <w:bCs/>
        <w:i/>
        <w:iCs/>
        <w:sz w:val="28"/>
        <w:szCs w:val="28"/>
      </w:rPr>
      <w:t>Friday, February 26, 2016</w:t>
    </w:r>
  </w:p>
  <w:p w:rsidR="00AF1490" w:rsidRPr="00AF1490" w:rsidRDefault="00AF1490" w:rsidP="00AF1490">
    <w:pPr>
      <w:ind w:left="4140"/>
      <w:rPr>
        <w:rFonts w:ascii="Arial Narrow" w:eastAsia="Arial Narrow" w:hAnsi="Arial Narrow" w:cs="Arial Narrow"/>
        <w:b/>
        <w:bCs/>
        <w:i/>
        <w:iCs/>
        <w:sz w:val="28"/>
        <w:szCs w:val="28"/>
      </w:rPr>
    </w:pPr>
    <w:r w:rsidRPr="00AF1490">
      <w:rPr>
        <w:rFonts w:ascii="Arial Narrow"/>
        <w:b/>
        <w:bCs/>
        <w:i/>
        <w:iCs/>
        <w:sz w:val="28"/>
        <w:szCs w:val="28"/>
      </w:rPr>
      <w:t xml:space="preserve">1:00pm </w:t>
    </w:r>
    <w:r w:rsidRPr="00AF1490">
      <w:rPr>
        <w:rFonts w:ascii="Arial Narrow"/>
        <w:b/>
        <w:bCs/>
        <w:i/>
        <w:iCs/>
        <w:sz w:val="28"/>
        <w:szCs w:val="28"/>
      </w:rPr>
      <w:t>–</w:t>
    </w:r>
    <w:r w:rsidRPr="00AF1490">
      <w:rPr>
        <w:rFonts w:ascii="Arial Narrow"/>
        <w:b/>
        <w:bCs/>
        <w:i/>
        <w:iCs/>
        <w:sz w:val="28"/>
        <w:szCs w:val="28"/>
      </w:rPr>
      <w:t xml:space="preserve"> 2:30 pm</w:t>
    </w:r>
  </w:p>
  <w:p w:rsidR="00AF1490" w:rsidRPr="00AF1490" w:rsidRDefault="00AF1490" w:rsidP="00AF1490">
    <w:pPr>
      <w:ind w:left="4140"/>
      <w:rPr>
        <w:rFonts w:ascii="Arial Narrow" w:eastAsia="Arial Narrow" w:hAnsi="Arial Narrow" w:cs="Arial Narrow"/>
        <w:b/>
        <w:bCs/>
        <w:i/>
        <w:iCs/>
        <w:sz w:val="28"/>
        <w:szCs w:val="28"/>
      </w:rPr>
    </w:pPr>
    <w:r w:rsidRPr="00AF1490">
      <w:rPr>
        <w:rFonts w:ascii="Arial Narrow"/>
        <w:b/>
        <w:bCs/>
        <w:i/>
        <w:iCs/>
        <w:sz w:val="28"/>
        <w:szCs w:val="28"/>
      </w:rPr>
      <w:t>Sierra Hall, Room 214</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rPr>
        <w:rStyle w:val="Hyperlink0"/>
      </w:rPr>
    </w:pPr>
    <w:r>
      <w:tab/>
    </w:r>
    <w:hyperlink r:id="rId2" w:history="1">
      <w:r>
        <w:rPr>
          <w:rStyle w:val="Hyperlink0"/>
        </w:rPr>
        <w:t>http://outcomesassessment.sites.mjc.edu/index.php</w:t>
      </w:r>
    </w:hyperlink>
  </w:p>
  <w:p w:rsidR="00D27BD2" w:rsidRDefault="00D27BD2">
    <w:pPr>
      <w:pStyle w:val="Header"/>
      <w:ind w:left="4140"/>
      <w:rPr>
        <w:rStyle w:val="Hyperlink0"/>
      </w:rPr>
    </w:pPr>
  </w:p>
  <w:p w:rsidR="00D27BD2" w:rsidRDefault="00D27BD2">
    <w:pPr>
      <w:pStyle w:val="Header"/>
      <w:ind w:left="41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D1" w:rsidRDefault="00F80814">
    <w:pPr>
      <w:ind w:left="4140"/>
      <w:rPr>
        <w:rFonts w:ascii="Arial Black" w:eastAsia="Arial Black" w:hAnsi="Arial Black" w:cs="Arial Black"/>
        <w:sz w:val="56"/>
        <w:szCs w:val="56"/>
      </w:rPr>
    </w:pPr>
    <w:r>
      <w:rPr>
        <w:noProof/>
      </w:rPr>
      <mc:AlternateContent>
        <mc:Choice Requires="wps">
          <w:drawing>
            <wp:anchor distT="57150" distB="57150" distL="57150" distR="57150" simplePos="0" relativeHeight="251657216" behindDoc="1" locked="0" layoutInCell="1" allowOverlap="1" wp14:anchorId="58ED1F2F" wp14:editId="1BD22525">
              <wp:simplePos x="0" y="0"/>
              <wp:positionH relativeFrom="page">
                <wp:posOffset>581024</wp:posOffset>
              </wp:positionH>
              <wp:positionV relativeFrom="page">
                <wp:posOffset>238125</wp:posOffset>
              </wp:positionV>
              <wp:extent cx="2628901" cy="1181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28901" cy="1181100"/>
                      </a:xfrm>
                      <a:prstGeom prst="rect">
                        <a:avLst/>
                      </a:prstGeom>
                      <a:noFill/>
                      <a:ln w="9525" cap="flat">
                        <a:noFill/>
                        <a:round/>
                      </a:ln>
                      <a:effectLst/>
                    </wps:spPr>
                    <wps:bodyPr/>
                  </wps:wsp>
                </a:graphicData>
              </a:graphic>
            </wp:anchor>
          </w:drawing>
        </mc:Choice>
        <mc:Fallback>
          <w:pict>
            <v:rect w14:anchorId="789915F3" id="officeArt object" o:spid="_x0000_s1026" style="position:absolute;margin-left:45.75pt;margin-top:18.75pt;width:207pt;height:93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" filled="f" stroked="f">
              <v:stroke joinstyle="round"/>
              <w10:wrap anchorx="page" anchory="page"/>
            </v:rect>
          </w:pict>
        </mc:Fallback>
      </mc:AlternateContent>
    </w:r>
    <w:r>
      <w:rPr>
        <w:noProof/>
      </w:rPr>
      <w:drawing>
        <wp:anchor distT="0" distB="0" distL="0" distR="0" simplePos="0" relativeHeight="251659264" behindDoc="1" locked="0" layoutInCell="1" allowOverlap="1" wp14:anchorId="67E7B276" wp14:editId="3EB657A5">
          <wp:simplePos x="0" y="0"/>
          <wp:positionH relativeFrom="page">
            <wp:posOffset>619124</wp:posOffset>
          </wp:positionH>
          <wp:positionV relativeFrom="page">
            <wp:posOffset>276225</wp:posOffset>
          </wp:positionV>
          <wp:extent cx="2400300" cy="10668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2400300" cy="1066800"/>
                  </a:xfrm>
                  <a:prstGeom prst="rect">
                    <a:avLst/>
                  </a:prstGeom>
                  <a:ln w="9525" cap="flat">
                    <a:noFill/>
                    <a:round/>
                  </a:ln>
                  <a:effectLst/>
                </pic:spPr>
              </pic:pic>
            </a:graphicData>
          </a:graphic>
        </wp:anchor>
      </w:drawing>
    </w:r>
    <w:r>
      <w:rPr>
        <w:rFonts w:ascii="Arial Black"/>
      </w:rPr>
      <w:t>Outcomes Assessment Work Group</w:t>
    </w:r>
    <w:r>
      <w:rPr>
        <w:rFonts w:ascii="Arial Black"/>
        <w:sz w:val="28"/>
        <w:szCs w:val="28"/>
      </w:rPr>
      <w:t xml:space="preserve"> </w:t>
    </w:r>
  </w:p>
  <w:p w:rsidR="00F10ED1" w:rsidRPr="00AF1490" w:rsidRDefault="00F80814">
    <w:pPr>
      <w:ind w:left="4140"/>
      <w:rPr>
        <w:rFonts w:ascii="Arial Black" w:eastAsia="Arial Black" w:hAnsi="Arial Black" w:cs="Arial Black"/>
        <w:sz w:val="40"/>
        <w:szCs w:val="40"/>
      </w:rPr>
    </w:pPr>
    <w:r w:rsidRPr="00AF1490">
      <w:rPr>
        <w:rFonts w:ascii="Arial Black"/>
        <w:sz w:val="40"/>
        <w:szCs w:val="40"/>
      </w:rPr>
      <w:t>AGENDA</w:t>
    </w:r>
  </w:p>
  <w:p w:rsidR="00F10ED1" w:rsidRPr="00AF1490" w:rsidRDefault="00F80814">
    <w:pPr>
      <w:ind w:left="4140"/>
      <w:rPr>
        <w:rFonts w:ascii="Arial Narrow" w:eastAsia="Arial Narrow" w:hAnsi="Arial Narrow" w:cs="Arial Narrow"/>
        <w:b/>
        <w:bCs/>
        <w:i/>
        <w:iCs/>
        <w:sz w:val="28"/>
        <w:szCs w:val="28"/>
      </w:rPr>
    </w:pPr>
    <w:r w:rsidRPr="00AF1490">
      <w:rPr>
        <w:rFonts w:ascii="Arial Narrow"/>
        <w:b/>
        <w:bCs/>
        <w:i/>
        <w:iCs/>
        <w:sz w:val="28"/>
        <w:szCs w:val="28"/>
      </w:rPr>
      <w:t xml:space="preserve">Friday, </w:t>
    </w:r>
    <w:r w:rsidR="007D200B" w:rsidRPr="00AF1490">
      <w:rPr>
        <w:rFonts w:ascii="Arial Narrow"/>
        <w:b/>
        <w:bCs/>
        <w:i/>
        <w:iCs/>
        <w:sz w:val="28"/>
        <w:szCs w:val="28"/>
      </w:rPr>
      <w:t>February 26</w:t>
    </w:r>
    <w:r w:rsidR="00E158EE" w:rsidRPr="00AF1490">
      <w:rPr>
        <w:rFonts w:ascii="Arial Narrow"/>
        <w:b/>
        <w:bCs/>
        <w:i/>
        <w:iCs/>
        <w:sz w:val="28"/>
        <w:szCs w:val="28"/>
      </w:rPr>
      <w:t>, 2016</w:t>
    </w:r>
  </w:p>
  <w:p w:rsidR="00F10ED1" w:rsidRPr="00AF1490" w:rsidRDefault="00BF3DFD">
    <w:pPr>
      <w:ind w:left="4140"/>
      <w:rPr>
        <w:rFonts w:ascii="Arial Narrow" w:eastAsia="Arial Narrow" w:hAnsi="Arial Narrow" w:cs="Arial Narrow"/>
        <w:b/>
        <w:bCs/>
        <w:i/>
        <w:iCs/>
        <w:sz w:val="28"/>
        <w:szCs w:val="28"/>
      </w:rPr>
    </w:pPr>
    <w:r w:rsidRPr="00AF1490">
      <w:rPr>
        <w:rFonts w:ascii="Arial Narrow"/>
        <w:b/>
        <w:bCs/>
        <w:i/>
        <w:iCs/>
        <w:sz w:val="28"/>
        <w:szCs w:val="28"/>
      </w:rPr>
      <w:t xml:space="preserve">1:00pm </w:t>
    </w:r>
    <w:r w:rsidRPr="00AF1490">
      <w:rPr>
        <w:rFonts w:ascii="Arial Narrow"/>
        <w:b/>
        <w:bCs/>
        <w:i/>
        <w:iCs/>
        <w:sz w:val="28"/>
        <w:szCs w:val="28"/>
      </w:rPr>
      <w:t>–</w:t>
    </w:r>
    <w:r w:rsidRPr="00AF1490">
      <w:rPr>
        <w:rFonts w:ascii="Arial Narrow"/>
        <w:b/>
        <w:bCs/>
        <w:i/>
        <w:iCs/>
        <w:sz w:val="28"/>
        <w:szCs w:val="28"/>
      </w:rPr>
      <w:t xml:space="preserve"> 2:30 p</w:t>
    </w:r>
    <w:r w:rsidR="00F80814" w:rsidRPr="00AF1490">
      <w:rPr>
        <w:rFonts w:ascii="Arial Narrow"/>
        <w:b/>
        <w:bCs/>
        <w:i/>
        <w:iCs/>
        <w:sz w:val="28"/>
        <w:szCs w:val="28"/>
      </w:rPr>
      <w:t>m</w:t>
    </w:r>
  </w:p>
  <w:p w:rsidR="00F10ED1" w:rsidRPr="00AF1490" w:rsidRDefault="000C0CC4">
    <w:pPr>
      <w:ind w:left="4140"/>
      <w:rPr>
        <w:rFonts w:ascii="Arial Narrow" w:eastAsia="Arial Narrow" w:hAnsi="Arial Narrow" w:cs="Arial Narrow"/>
        <w:b/>
        <w:bCs/>
        <w:i/>
        <w:iCs/>
        <w:sz w:val="28"/>
        <w:szCs w:val="28"/>
      </w:rPr>
    </w:pPr>
    <w:r w:rsidRPr="00AF1490">
      <w:rPr>
        <w:rFonts w:ascii="Arial Narrow"/>
        <w:b/>
        <w:bCs/>
        <w:i/>
        <w:iCs/>
        <w:sz w:val="28"/>
        <w:szCs w:val="28"/>
      </w:rPr>
      <w:t>Sierra Hall</w:t>
    </w:r>
    <w:r w:rsidR="00F80814" w:rsidRPr="00AF1490">
      <w:rPr>
        <w:rFonts w:ascii="Arial Narrow"/>
        <w:b/>
        <w:bCs/>
        <w:i/>
        <w:iCs/>
        <w:sz w:val="28"/>
        <w:szCs w:val="28"/>
      </w:rPr>
      <w:t xml:space="preserve">, Room </w:t>
    </w:r>
    <w:r w:rsidRPr="00AF1490">
      <w:rPr>
        <w:rFonts w:ascii="Arial Narrow"/>
        <w:b/>
        <w:bCs/>
        <w:i/>
        <w:iCs/>
        <w:sz w:val="28"/>
        <w:szCs w:val="28"/>
      </w:rPr>
      <w:t>214</w:t>
    </w:r>
  </w:p>
  <w:p w:rsidR="00F10ED1" w:rsidRDefault="00F80814">
    <w:pPr>
      <w:ind w:left="4140"/>
      <w:rPr>
        <w:rFonts w:ascii="Arial Black" w:eastAsia="Arial Black" w:hAnsi="Arial Black" w:cs="Arial Black"/>
        <w:sz w:val="60"/>
        <w:szCs w:val="60"/>
      </w:rPr>
    </w:pPr>
    <w:r>
      <w:rPr>
        <w:rFonts w:ascii="Arial Narrow"/>
        <w:b/>
        <w:bCs/>
        <w:i/>
        <w:iCs/>
      </w:rPr>
      <w:t>View the agenda and attachments at:</w:t>
    </w:r>
  </w:p>
  <w:p w:rsidR="00F10ED1" w:rsidRDefault="00F80814">
    <w:pPr>
      <w:pStyle w:val="Header"/>
      <w:ind w:left="4140"/>
    </w:pPr>
    <w:r>
      <w:tab/>
    </w:r>
    <w:hyperlink r:id="rId2" w:history="1">
      <w:r>
        <w:rPr>
          <w:rStyle w:val="Hyperlink0"/>
        </w:rPr>
        <w:t>http://outcomesassessment.sites.mjc.edu/index.php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CC2"/>
    <w:multiLevelType w:val="hybridMultilevel"/>
    <w:tmpl w:val="B63EFE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D051DD1"/>
    <w:multiLevelType w:val="hybridMultilevel"/>
    <w:tmpl w:val="BF9A0274"/>
    <w:lvl w:ilvl="0" w:tplc="8702E6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8F6B07"/>
    <w:multiLevelType w:val="multilevel"/>
    <w:tmpl w:val="6F1A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24732"/>
    <w:multiLevelType w:val="hybridMultilevel"/>
    <w:tmpl w:val="AE2C834C"/>
    <w:lvl w:ilvl="0" w:tplc="BF0832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833892"/>
    <w:multiLevelType w:val="multilevel"/>
    <w:tmpl w:val="11F43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86037"/>
    <w:multiLevelType w:val="hybridMultilevel"/>
    <w:tmpl w:val="AF76EC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4F7278C"/>
    <w:multiLevelType w:val="multilevel"/>
    <w:tmpl w:val="BA9C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F66FA"/>
    <w:multiLevelType w:val="hybridMultilevel"/>
    <w:tmpl w:val="7AFCB6F4"/>
    <w:lvl w:ilvl="0" w:tplc="5836A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A430B"/>
    <w:multiLevelType w:val="hybridMultilevel"/>
    <w:tmpl w:val="A29A8DF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0713BEE"/>
    <w:multiLevelType w:val="hybridMultilevel"/>
    <w:tmpl w:val="F2BA674E"/>
    <w:lvl w:ilvl="0" w:tplc="2BE69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C0A66"/>
    <w:multiLevelType w:val="multilevel"/>
    <w:tmpl w:val="283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DC08C2"/>
    <w:multiLevelType w:val="hybridMultilevel"/>
    <w:tmpl w:val="AE6CFEBE"/>
    <w:lvl w:ilvl="0" w:tplc="7A8253B8">
      <w:start w:val="1"/>
      <w:numFmt w:val="upperRoman"/>
      <w:lvlText w:val="%1."/>
      <w:lvlJc w:val="left"/>
      <w:pPr>
        <w:ind w:left="1260" w:hanging="720"/>
      </w:pPr>
      <w:rPr>
        <w:rFonts w:hint="default"/>
        <w:i w:val="0"/>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0507331"/>
    <w:multiLevelType w:val="multilevel"/>
    <w:tmpl w:val="DC625B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3"/>
  </w:num>
  <w:num w:numId="5">
    <w:abstractNumId w:val="9"/>
  </w:num>
  <w:num w:numId="6">
    <w:abstractNumId w:val="0"/>
  </w:num>
  <w:num w:numId="7">
    <w:abstractNumId w:val="8"/>
  </w:num>
  <w:num w:numId="8">
    <w:abstractNumId w:val="5"/>
  </w:num>
  <w:num w:numId="9">
    <w:abstractNumId w:val="12"/>
  </w:num>
  <w:num w:numId="10">
    <w:abstractNumId w:val="4"/>
    <w:lvlOverride w:ilvl="0">
      <w:lvl w:ilvl="0">
        <w:numFmt w:val="upperRoman"/>
        <w:lvlText w:val="%1."/>
        <w:lvlJc w:val="right"/>
      </w:lvl>
    </w:lvlOverride>
  </w:num>
  <w:num w:numId="11">
    <w:abstractNumId w:val="10"/>
    <w:lvlOverride w:ilvl="0">
      <w:lvl w:ilvl="0">
        <w:numFmt w:val="upperLetter"/>
        <w:lvlText w:val="%1."/>
        <w:lvlJc w:val="left"/>
      </w:lvl>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D1"/>
    <w:rsid w:val="000308EE"/>
    <w:rsid w:val="0005222D"/>
    <w:rsid w:val="000C0CC4"/>
    <w:rsid w:val="0016729F"/>
    <w:rsid w:val="00190635"/>
    <w:rsid w:val="001A6C05"/>
    <w:rsid w:val="001C0BE1"/>
    <w:rsid w:val="0020248D"/>
    <w:rsid w:val="00274326"/>
    <w:rsid w:val="00284A15"/>
    <w:rsid w:val="0030458D"/>
    <w:rsid w:val="00315D27"/>
    <w:rsid w:val="00375551"/>
    <w:rsid w:val="003A4665"/>
    <w:rsid w:val="003C0E0E"/>
    <w:rsid w:val="003F2928"/>
    <w:rsid w:val="00456301"/>
    <w:rsid w:val="00461743"/>
    <w:rsid w:val="00471B95"/>
    <w:rsid w:val="0048526F"/>
    <w:rsid w:val="004B173A"/>
    <w:rsid w:val="00505236"/>
    <w:rsid w:val="00581400"/>
    <w:rsid w:val="00633440"/>
    <w:rsid w:val="0067100B"/>
    <w:rsid w:val="006A30DA"/>
    <w:rsid w:val="006C1BED"/>
    <w:rsid w:val="006C3F18"/>
    <w:rsid w:val="006E3D81"/>
    <w:rsid w:val="006F0A16"/>
    <w:rsid w:val="00782EB8"/>
    <w:rsid w:val="007C4AE1"/>
    <w:rsid w:val="007D200B"/>
    <w:rsid w:val="00883110"/>
    <w:rsid w:val="00896E60"/>
    <w:rsid w:val="008E1BD8"/>
    <w:rsid w:val="00942B35"/>
    <w:rsid w:val="009E2567"/>
    <w:rsid w:val="009F6AD5"/>
    <w:rsid w:val="00A07AC9"/>
    <w:rsid w:val="00A4089A"/>
    <w:rsid w:val="00A42A5F"/>
    <w:rsid w:val="00A553CE"/>
    <w:rsid w:val="00A90186"/>
    <w:rsid w:val="00AF1490"/>
    <w:rsid w:val="00B279AC"/>
    <w:rsid w:val="00B949C4"/>
    <w:rsid w:val="00BF3DFD"/>
    <w:rsid w:val="00C3780E"/>
    <w:rsid w:val="00CC3375"/>
    <w:rsid w:val="00D27BD2"/>
    <w:rsid w:val="00D413CA"/>
    <w:rsid w:val="00D47962"/>
    <w:rsid w:val="00D70ED2"/>
    <w:rsid w:val="00DA1CA0"/>
    <w:rsid w:val="00E158EE"/>
    <w:rsid w:val="00E303B1"/>
    <w:rsid w:val="00EF0C67"/>
    <w:rsid w:val="00F10ED1"/>
    <w:rsid w:val="00F80814"/>
    <w:rsid w:val="00F8518F"/>
    <w:rsid w:val="00FA6F4A"/>
    <w:rsid w:val="00F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256F-FC81-42FF-BDD9-487F71D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customStyle="1" w:styleId="FreeForm">
    <w:name w:val="Free Form"/>
    <w:rPr>
      <w:rFonts w:eastAsia="Times New Roman"/>
      <w:color w:val="000000"/>
    </w:rPr>
  </w:style>
  <w:style w:type="paragraph" w:styleId="Footer">
    <w:name w:val="footer"/>
    <w:basedOn w:val="Normal"/>
    <w:link w:val="FooterChar"/>
    <w:uiPriority w:val="99"/>
    <w:unhideWhenUsed/>
    <w:rsid w:val="00BF3DFD"/>
    <w:pPr>
      <w:tabs>
        <w:tab w:val="center" w:pos="4680"/>
        <w:tab w:val="right" w:pos="9360"/>
      </w:tabs>
    </w:pPr>
  </w:style>
  <w:style w:type="character" w:customStyle="1" w:styleId="FooterChar">
    <w:name w:val="Footer Char"/>
    <w:basedOn w:val="DefaultParagraphFont"/>
    <w:link w:val="Footer"/>
    <w:uiPriority w:val="99"/>
    <w:rsid w:val="00BF3DFD"/>
    <w:rPr>
      <w:rFonts w:hAnsi="Arial Unicode MS" w:cs="Arial Unicode MS"/>
      <w:color w:val="000000"/>
      <w:sz w:val="24"/>
      <w:szCs w:val="24"/>
    </w:rPr>
  </w:style>
  <w:style w:type="paragraph" w:styleId="ListParagraph">
    <w:name w:val="List Paragraph"/>
    <w:basedOn w:val="Normal"/>
    <w:uiPriority w:val="34"/>
    <w:qFormat/>
    <w:rsid w:val="00BF3DFD"/>
    <w:pPr>
      <w:ind w:left="720"/>
      <w:contextualSpacing/>
    </w:pPr>
  </w:style>
  <w:style w:type="paragraph" w:styleId="NormalWeb">
    <w:name w:val="Normal (Web)"/>
    <w:basedOn w:val="Normal"/>
    <w:uiPriority w:val="99"/>
    <w:unhideWhenUsed/>
    <w:rsid w:val="007D20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paragraph" w:styleId="BalloonText">
    <w:name w:val="Balloon Text"/>
    <w:basedOn w:val="Normal"/>
    <w:link w:val="BalloonTextChar"/>
    <w:uiPriority w:val="99"/>
    <w:semiHidden/>
    <w:unhideWhenUsed/>
    <w:rsid w:val="00AF1490"/>
    <w:rPr>
      <w:rFonts w:ascii="Tahoma" w:hAnsi="Tahoma" w:cs="Tahoma"/>
      <w:sz w:val="16"/>
      <w:szCs w:val="16"/>
    </w:rPr>
  </w:style>
  <w:style w:type="character" w:customStyle="1" w:styleId="BalloonTextChar">
    <w:name w:val="Balloon Text Char"/>
    <w:basedOn w:val="DefaultParagraphFont"/>
    <w:link w:val="BalloonText"/>
    <w:uiPriority w:val="99"/>
    <w:semiHidden/>
    <w:rsid w:val="00AF14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7410">
      <w:bodyDiv w:val="1"/>
      <w:marLeft w:val="0"/>
      <w:marRight w:val="0"/>
      <w:marTop w:val="0"/>
      <w:marBottom w:val="0"/>
      <w:divBdr>
        <w:top w:val="none" w:sz="0" w:space="0" w:color="auto"/>
        <w:left w:val="none" w:sz="0" w:space="0" w:color="auto"/>
        <w:bottom w:val="none" w:sz="0" w:space="0" w:color="auto"/>
        <w:right w:val="none" w:sz="0" w:space="0" w:color="auto"/>
      </w:divBdr>
      <w:divsChild>
        <w:div w:id="1353602746">
          <w:marLeft w:val="0"/>
          <w:marRight w:val="0"/>
          <w:marTop w:val="0"/>
          <w:marBottom w:val="0"/>
          <w:divBdr>
            <w:top w:val="none" w:sz="0" w:space="0" w:color="auto"/>
            <w:left w:val="none" w:sz="0" w:space="0" w:color="auto"/>
            <w:bottom w:val="none" w:sz="0" w:space="0" w:color="auto"/>
            <w:right w:val="none" w:sz="0" w:space="0" w:color="auto"/>
          </w:divBdr>
          <w:divsChild>
            <w:div w:id="582832945">
              <w:marLeft w:val="0"/>
              <w:marRight w:val="0"/>
              <w:marTop w:val="0"/>
              <w:marBottom w:val="0"/>
              <w:divBdr>
                <w:top w:val="none" w:sz="0" w:space="0" w:color="auto"/>
                <w:left w:val="none" w:sz="0" w:space="0" w:color="auto"/>
                <w:bottom w:val="none" w:sz="0" w:space="0" w:color="auto"/>
                <w:right w:val="none" w:sz="0" w:space="0" w:color="auto"/>
              </w:divBdr>
            </w:div>
          </w:divsChild>
        </w:div>
        <w:div w:id="1607081119">
          <w:marLeft w:val="0"/>
          <w:marRight w:val="0"/>
          <w:marTop w:val="0"/>
          <w:marBottom w:val="0"/>
          <w:divBdr>
            <w:top w:val="none" w:sz="0" w:space="0" w:color="auto"/>
            <w:left w:val="none" w:sz="0" w:space="0" w:color="auto"/>
            <w:bottom w:val="none" w:sz="0" w:space="0" w:color="auto"/>
            <w:right w:val="none" w:sz="0" w:space="0" w:color="auto"/>
          </w:divBdr>
        </w:div>
        <w:div w:id="463695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c.edu/instruction/outcomesassessment/plogeloiloassessmen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outcomesassessment.sites.mjc.edu/index.php"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Kerr</dc:creator>
  <cp:lastModifiedBy>Amanda Cannon</cp:lastModifiedBy>
  <cp:revision>2</cp:revision>
  <cp:lastPrinted>2016-02-26T03:53:00Z</cp:lastPrinted>
  <dcterms:created xsi:type="dcterms:W3CDTF">2016-02-29T17:03:00Z</dcterms:created>
  <dcterms:modified xsi:type="dcterms:W3CDTF">2016-02-29T17:03:00Z</dcterms:modified>
</cp:coreProperties>
</file>