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504" w:rsidRDefault="008E5504">
      <w:bookmarkStart w:id="0" w:name="_GoBack"/>
      <w:bookmarkEnd w:id="0"/>
      <w:r>
        <w:t>Associate Degree Nursing Program</w:t>
      </w:r>
    </w:p>
    <w:p w:rsidR="003446E2" w:rsidRDefault="00055E9A">
      <w:r>
        <w:t>Program Learning Outcomes</w:t>
      </w:r>
    </w:p>
    <w:p w:rsidR="00055E9A" w:rsidRDefault="00055E9A">
      <w:r>
        <w:t>Outcome Assessment</w:t>
      </w:r>
      <w:r w:rsidR="007E05F0">
        <w:t xml:space="preserve"> – </w:t>
      </w:r>
      <w:r w:rsidR="00CF34A5">
        <w:t>Spring 2013</w:t>
      </w:r>
    </w:p>
    <w:p w:rsidR="00CF34A5" w:rsidRDefault="00CF34A5"/>
    <w:tbl>
      <w:tblPr>
        <w:tblStyle w:val="TableGrid"/>
        <w:tblW w:w="0" w:type="auto"/>
        <w:tblLook w:val="04A0" w:firstRow="1" w:lastRow="0" w:firstColumn="1" w:lastColumn="0" w:noHBand="0" w:noVBand="1"/>
      </w:tblPr>
      <w:tblGrid>
        <w:gridCol w:w="5418"/>
        <w:gridCol w:w="4158"/>
      </w:tblGrid>
      <w:tr w:rsidR="00055E9A" w:rsidTr="00055E9A">
        <w:tc>
          <w:tcPr>
            <w:tcW w:w="5418" w:type="dxa"/>
          </w:tcPr>
          <w:p w:rsidR="00055E9A" w:rsidRPr="00055E9A" w:rsidRDefault="00055E9A">
            <w:pPr>
              <w:rPr>
                <w:b/>
              </w:rPr>
            </w:pPr>
            <w:r w:rsidRPr="00055E9A">
              <w:rPr>
                <w:b/>
              </w:rPr>
              <w:t>PLO</w:t>
            </w:r>
          </w:p>
        </w:tc>
        <w:tc>
          <w:tcPr>
            <w:tcW w:w="4158" w:type="dxa"/>
          </w:tcPr>
          <w:p w:rsidR="00055E9A" w:rsidRPr="008E5504" w:rsidRDefault="00055E9A">
            <w:pPr>
              <w:rPr>
                <w:b/>
              </w:rPr>
            </w:pPr>
            <w:r w:rsidRPr="008E5504">
              <w:rPr>
                <w:b/>
              </w:rPr>
              <w:t>Outcome Assessment</w:t>
            </w:r>
            <w:r w:rsidR="008E5504" w:rsidRPr="008E5504">
              <w:rPr>
                <w:b/>
              </w:rPr>
              <w:t xml:space="preserve"> Analysis</w:t>
            </w:r>
          </w:p>
        </w:tc>
      </w:tr>
      <w:tr w:rsidR="00055E9A" w:rsidTr="00055E9A">
        <w:tc>
          <w:tcPr>
            <w:tcW w:w="5418" w:type="dxa"/>
          </w:tcPr>
          <w:p w:rsidR="00055E9A" w:rsidRDefault="00055E9A" w:rsidP="00055E9A">
            <w:pPr>
              <w:jc w:val="left"/>
            </w:pPr>
            <w:r>
              <w:t xml:space="preserve">#1 </w:t>
            </w:r>
            <w:r w:rsidR="008E3285">
              <w:t>–</w:t>
            </w:r>
            <w:r>
              <w:t xml:space="preserve"> </w:t>
            </w:r>
            <w:r w:rsidR="008E3285">
              <w:t>Provide competent nursing care based on scientific principles, the Roy Adaptation Model, and the nursing process, reflecting an ethic of caring evidenced by respect for patients and families, self, colleagues, and the profession.</w:t>
            </w:r>
          </w:p>
        </w:tc>
        <w:tc>
          <w:tcPr>
            <w:tcW w:w="4158" w:type="dxa"/>
          </w:tcPr>
          <w:p w:rsidR="00055E9A" w:rsidRDefault="003C2767" w:rsidP="007B158C">
            <w:pPr>
              <w:jc w:val="left"/>
            </w:pPr>
            <w:r>
              <w:t>Data for</w:t>
            </w:r>
            <w:r w:rsidR="00055E9A">
              <w:t xml:space="preserve"> care conference</w:t>
            </w:r>
            <w:r>
              <w:t xml:space="preserve"> presentations scores gathered from </w:t>
            </w:r>
            <w:r w:rsidR="007B158C">
              <w:t>all</w:t>
            </w:r>
            <w:r>
              <w:t xml:space="preserve"> 4</w:t>
            </w:r>
            <w:r w:rsidRPr="003C2767">
              <w:rPr>
                <w:vertAlign w:val="superscript"/>
              </w:rPr>
              <w:t>th</w:t>
            </w:r>
            <w:r>
              <w:t xml:space="preserve"> semester students </w:t>
            </w:r>
            <w:r w:rsidR="009D2F64">
              <w:t>(n=</w:t>
            </w:r>
            <w:r w:rsidR="0032336E">
              <w:t>58</w:t>
            </w:r>
            <w:r>
              <w:t xml:space="preserve">). </w:t>
            </w:r>
            <w:r w:rsidR="0032336E">
              <w:t>Max score possible 10</w:t>
            </w:r>
            <w:r w:rsidR="007B6C1F">
              <w:t xml:space="preserve">.0. </w:t>
            </w:r>
            <w:r>
              <w:t>Average score</w:t>
            </w:r>
            <w:r w:rsidR="009D2F64">
              <w:t xml:space="preserve"> </w:t>
            </w:r>
            <w:r w:rsidR="0032336E">
              <w:t>9.34</w:t>
            </w:r>
          </w:p>
        </w:tc>
      </w:tr>
      <w:tr w:rsidR="00055E9A" w:rsidTr="00055E9A">
        <w:tc>
          <w:tcPr>
            <w:tcW w:w="5418" w:type="dxa"/>
          </w:tcPr>
          <w:p w:rsidR="00055E9A" w:rsidRDefault="003C2767" w:rsidP="003C2767">
            <w:pPr>
              <w:jc w:val="left"/>
            </w:pPr>
            <w:r>
              <w:t xml:space="preserve">#2 </w:t>
            </w:r>
            <w:r w:rsidR="008E3285">
              <w:t>– Identify a nursing diagnosis following an assessment of the patient’s physical condition, behavior, and analysis of information obtained from the patient and others, including members of the health care team.</w:t>
            </w:r>
          </w:p>
        </w:tc>
        <w:tc>
          <w:tcPr>
            <w:tcW w:w="4158" w:type="dxa"/>
          </w:tcPr>
          <w:p w:rsidR="00055E9A" w:rsidRDefault="003C2767" w:rsidP="00885345">
            <w:pPr>
              <w:jc w:val="left"/>
            </w:pPr>
            <w:r>
              <w:t xml:space="preserve">Prep form scores </w:t>
            </w:r>
            <w:r w:rsidR="009D2F64">
              <w:t>at week 8 of clinical rotation</w:t>
            </w:r>
            <w:r w:rsidR="0032336E">
              <w:t xml:space="preserve"> during 4</w:t>
            </w:r>
            <w:r w:rsidR="0032336E" w:rsidRPr="0032336E">
              <w:rPr>
                <w:vertAlign w:val="superscript"/>
              </w:rPr>
              <w:t>th</w:t>
            </w:r>
            <w:r w:rsidR="0032336E">
              <w:t xml:space="preserve"> semester</w:t>
            </w:r>
            <w:r w:rsidR="009D2F64">
              <w:t>. B</w:t>
            </w:r>
            <w:r>
              <w:t xml:space="preserve">ased on </w:t>
            </w:r>
            <w:r w:rsidR="009D2F64">
              <w:t>scores</w:t>
            </w:r>
            <w:r w:rsidR="0032336E">
              <w:t xml:space="preserve"> of all</w:t>
            </w:r>
            <w:r>
              <w:t xml:space="preserve"> </w:t>
            </w:r>
            <w:r w:rsidR="007E05F0">
              <w:t>students (N=</w:t>
            </w:r>
            <w:r w:rsidR="0032336E">
              <w:t>58</w:t>
            </w:r>
            <w:r w:rsidR="009D2F64">
              <w:t xml:space="preserve">). Scores based on rubric for max possible score of 85. Average score </w:t>
            </w:r>
            <w:r w:rsidR="0032336E">
              <w:t>74.4 (88%)</w:t>
            </w:r>
          </w:p>
        </w:tc>
      </w:tr>
      <w:tr w:rsidR="00055E9A" w:rsidTr="00055E9A">
        <w:tc>
          <w:tcPr>
            <w:tcW w:w="5418" w:type="dxa"/>
          </w:tcPr>
          <w:p w:rsidR="008E3285" w:rsidRDefault="009D2F64" w:rsidP="009D2F64">
            <w:pPr>
              <w:jc w:val="left"/>
            </w:pPr>
            <w:r>
              <w:t xml:space="preserve">#3 </w:t>
            </w:r>
            <w:r w:rsidR="008E3285">
              <w:t>–</w:t>
            </w:r>
            <w:r>
              <w:t xml:space="preserve"> </w:t>
            </w:r>
            <w:r w:rsidR="008E3285">
              <w:t xml:space="preserve">Formulate a care plan, in collaboration with the patient, that ensures direct and indirect nursing care services provide for the following patient needs: safety, comfort, hygiene, protection, disease prevention, and restorative measures.  </w:t>
            </w:r>
          </w:p>
        </w:tc>
        <w:tc>
          <w:tcPr>
            <w:tcW w:w="4158" w:type="dxa"/>
          </w:tcPr>
          <w:p w:rsidR="00055E9A" w:rsidRDefault="007B6C1F" w:rsidP="00885345">
            <w:pPr>
              <w:jc w:val="left"/>
            </w:pPr>
            <w:r>
              <w:t>Prep form care plan</w:t>
            </w:r>
            <w:r w:rsidR="007B158C">
              <w:t>,</w:t>
            </w:r>
            <w:r>
              <w:t xml:space="preserve"> including reprioritizing care after caring for patient</w:t>
            </w:r>
            <w:r w:rsidR="007B158C">
              <w:t xml:space="preserve"> for one day</w:t>
            </w:r>
            <w:r>
              <w:t>, from week 8 of clinical rotation</w:t>
            </w:r>
            <w:r w:rsidR="00885345">
              <w:t xml:space="preserve"> during 4</w:t>
            </w:r>
            <w:r w:rsidR="00885345" w:rsidRPr="00885345">
              <w:rPr>
                <w:vertAlign w:val="superscript"/>
              </w:rPr>
              <w:t>th</w:t>
            </w:r>
            <w:r w:rsidR="00885345">
              <w:t xml:space="preserve"> semester</w:t>
            </w:r>
            <w:r>
              <w:t xml:space="preserve">. Based on scores </w:t>
            </w:r>
            <w:r w:rsidR="00885345">
              <w:t>gathered from all</w:t>
            </w:r>
            <w:r w:rsidR="007E05F0">
              <w:t xml:space="preserve"> </w:t>
            </w:r>
            <w:r w:rsidR="00885345">
              <w:t xml:space="preserve">of 4th semester </w:t>
            </w:r>
            <w:r w:rsidR="007E05F0">
              <w:t>students (N=</w:t>
            </w:r>
            <w:r w:rsidR="00885345">
              <w:t>58</w:t>
            </w:r>
            <w:r>
              <w:t>). Scores based on rubric for max score of 85. Average score</w:t>
            </w:r>
            <w:r w:rsidR="00885345">
              <w:t xml:space="preserve"> 74.4 (88%)</w:t>
            </w:r>
            <w:r>
              <w:t xml:space="preserve"> </w:t>
            </w:r>
          </w:p>
        </w:tc>
      </w:tr>
      <w:tr w:rsidR="00055E9A" w:rsidTr="00055E9A">
        <w:tc>
          <w:tcPr>
            <w:tcW w:w="5418" w:type="dxa"/>
          </w:tcPr>
          <w:p w:rsidR="00055E9A" w:rsidRDefault="009D2F64" w:rsidP="009D2F64">
            <w:pPr>
              <w:jc w:val="left"/>
            </w:pPr>
            <w:r>
              <w:t xml:space="preserve">#4 </w:t>
            </w:r>
            <w:r w:rsidR="008E3285">
              <w:t>–</w:t>
            </w:r>
            <w:r>
              <w:t xml:space="preserve"> </w:t>
            </w:r>
            <w:r w:rsidR="008E3285">
              <w:t>As a provider of care and manager of care, establish priorities, perform skills required to carry out nursing interventions</w:t>
            </w:r>
            <w:r w:rsidR="00F677B5">
              <w:t>, explain the plan of care to the patient and family, and teach the patient and family how to care for identified health care problems.</w:t>
            </w:r>
          </w:p>
        </w:tc>
        <w:tc>
          <w:tcPr>
            <w:tcW w:w="4158" w:type="dxa"/>
          </w:tcPr>
          <w:p w:rsidR="009D2F64" w:rsidRDefault="008E5504" w:rsidP="00574272">
            <w:pPr>
              <w:jc w:val="left"/>
            </w:pPr>
            <w:r>
              <w:t>Percent</w:t>
            </w:r>
            <w:r w:rsidR="00574272">
              <w:t xml:space="preserve"> of students who pass</w:t>
            </w:r>
            <w:r w:rsidR="007E05F0">
              <w:t>ed head to toe assessment. (N=</w:t>
            </w:r>
            <w:r w:rsidR="007B158C">
              <w:t>57</w:t>
            </w:r>
            <w:r w:rsidR="007E05F0">
              <w:t xml:space="preserve">) </w:t>
            </w:r>
            <w:r w:rsidR="007B158C">
              <w:t>79</w:t>
            </w:r>
            <w:r w:rsidR="00885345">
              <w:t xml:space="preserve">% </w:t>
            </w:r>
            <w:r w:rsidR="00574272">
              <w:t>passed 1</w:t>
            </w:r>
            <w:r w:rsidR="00574272" w:rsidRPr="00574272">
              <w:rPr>
                <w:vertAlign w:val="superscript"/>
              </w:rPr>
              <w:t>st</w:t>
            </w:r>
            <w:r w:rsidR="00CF34A5">
              <w:t xml:space="preserve"> attempt.  </w:t>
            </w:r>
            <w:r w:rsidR="007B158C">
              <w:t>96</w:t>
            </w:r>
            <w:r w:rsidR="00885345">
              <w:t xml:space="preserve">% </w:t>
            </w:r>
            <w:r w:rsidR="00574272">
              <w:t>passed with combination of 1</w:t>
            </w:r>
            <w:r w:rsidR="00574272" w:rsidRPr="00574272">
              <w:rPr>
                <w:vertAlign w:val="superscript"/>
              </w:rPr>
              <w:t>st</w:t>
            </w:r>
            <w:r w:rsidR="00574272">
              <w:t xml:space="preserve"> and 2</w:t>
            </w:r>
            <w:r w:rsidR="00574272" w:rsidRPr="00574272">
              <w:rPr>
                <w:vertAlign w:val="superscript"/>
              </w:rPr>
              <w:t>nd</w:t>
            </w:r>
            <w:r w:rsidR="00574272">
              <w:t xml:space="preserve"> attempt.</w:t>
            </w:r>
          </w:p>
        </w:tc>
      </w:tr>
      <w:tr w:rsidR="00055E9A" w:rsidTr="00055E9A">
        <w:tc>
          <w:tcPr>
            <w:tcW w:w="5418" w:type="dxa"/>
          </w:tcPr>
          <w:p w:rsidR="00055E9A" w:rsidRDefault="00574272" w:rsidP="00574272">
            <w:pPr>
              <w:jc w:val="left"/>
            </w:pPr>
            <w:r>
              <w:t xml:space="preserve">#5 </w:t>
            </w:r>
            <w:r w:rsidR="00F677B5">
              <w:t>–</w:t>
            </w:r>
            <w:r>
              <w:t xml:space="preserve"> </w:t>
            </w:r>
            <w:r w:rsidR="00F677B5">
              <w:t>Manage and prioritize care for groups of patients; delegate tasks to subordinates based on legal scope of practice of the subordinates and on the preparation and competence needed for the tasks to be delegated, and effectively supervise the nursing care provided by subordinates.</w:t>
            </w:r>
          </w:p>
        </w:tc>
        <w:tc>
          <w:tcPr>
            <w:tcW w:w="4158" w:type="dxa"/>
          </w:tcPr>
          <w:p w:rsidR="00574272" w:rsidRDefault="008E5504" w:rsidP="00574272">
            <w:pPr>
              <w:jc w:val="left"/>
            </w:pPr>
            <w:r>
              <w:t>Percent</w:t>
            </w:r>
            <w:r w:rsidR="00574272">
              <w:t xml:space="preserve"> of students who received a satisfactory score from preceptor (staff nurse) evaluation of pr</w:t>
            </w:r>
            <w:r w:rsidR="00105804">
              <w:t>eceptee (student nurse) asking</w:t>
            </w:r>
            <w:r w:rsidR="00105804" w:rsidRPr="00105804">
              <w:t xml:space="preserve"> “Utilizes basic principles of communication in the delegating aspects of nursing care to other healthcare workers, according to scope of practice.”</w:t>
            </w:r>
            <w:r w:rsidR="008E6766">
              <w:t xml:space="preserve"> </w:t>
            </w:r>
          </w:p>
          <w:p w:rsidR="00574272" w:rsidRDefault="00CF34A5" w:rsidP="00CF34A5">
            <w:pPr>
              <w:jc w:val="left"/>
            </w:pPr>
            <w:r>
              <w:t>(N=</w:t>
            </w:r>
            <w:r w:rsidR="007B158C">
              <w:t>57</w:t>
            </w:r>
            <w:r w:rsidR="00574272">
              <w:t xml:space="preserve">) </w:t>
            </w:r>
            <w:r w:rsidR="00885345">
              <w:t>95</w:t>
            </w:r>
            <w:r w:rsidR="00574272">
              <w:t>% of student nurses received satisfactory score.</w:t>
            </w:r>
          </w:p>
        </w:tc>
      </w:tr>
      <w:tr w:rsidR="00055E9A" w:rsidTr="00055E9A">
        <w:tc>
          <w:tcPr>
            <w:tcW w:w="5418" w:type="dxa"/>
          </w:tcPr>
          <w:p w:rsidR="00055E9A" w:rsidRDefault="00574272" w:rsidP="00574272">
            <w:pPr>
              <w:jc w:val="left"/>
            </w:pPr>
            <w:r>
              <w:t xml:space="preserve">#6 </w:t>
            </w:r>
            <w:r w:rsidR="00F677B5">
              <w:t>– Evaluate the effectiveness of the care plan through observation of the patient’s condition and behavior, signs and symptoms of illness, reaction to treatment, and through communication with the patient and health care team; modify plan as needed.</w:t>
            </w:r>
          </w:p>
        </w:tc>
        <w:tc>
          <w:tcPr>
            <w:tcW w:w="4158" w:type="dxa"/>
          </w:tcPr>
          <w:p w:rsidR="00574272" w:rsidRDefault="008E5504" w:rsidP="00574272">
            <w:pPr>
              <w:jc w:val="left"/>
            </w:pPr>
            <w:r>
              <w:t>Percent</w:t>
            </w:r>
            <w:r w:rsidR="00574272">
              <w:t xml:space="preserve"> of students who received a satisfactory score from preceptor (staff nurse) evaluation of preceptee (student nurse) asking “</w:t>
            </w:r>
            <w:r w:rsidR="00105804" w:rsidRPr="00105804">
              <w:t>“Evaluates patient outcomes to determine if plan of care is effective. Modifies plan as needed.”</w:t>
            </w:r>
          </w:p>
          <w:p w:rsidR="00055E9A" w:rsidRDefault="00CF34A5" w:rsidP="007B158C">
            <w:pPr>
              <w:jc w:val="left"/>
            </w:pPr>
            <w:r>
              <w:t>(N=</w:t>
            </w:r>
            <w:r w:rsidR="007B158C">
              <w:t>57</w:t>
            </w:r>
            <w:r>
              <w:t xml:space="preserve">) </w:t>
            </w:r>
            <w:r w:rsidR="00885345">
              <w:t>95</w:t>
            </w:r>
            <w:r w:rsidR="00574272">
              <w:t>% of student nurses received satisfactory score.</w:t>
            </w:r>
          </w:p>
        </w:tc>
      </w:tr>
    </w:tbl>
    <w:p w:rsidR="007B6C1F" w:rsidRDefault="007B6C1F"/>
    <w:p w:rsidR="007B6C1F" w:rsidRDefault="007B6C1F"/>
    <w:p w:rsidR="007B6C1F" w:rsidRDefault="007B6C1F"/>
    <w:p w:rsidR="007B6C1F" w:rsidRDefault="007B6C1F"/>
    <w:tbl>
      <w:tblPr>
        <w:tblStyle w:val="TableGrid"/>
        <w:tblW w:w="0" w:type="auto"/>
        <w:tblLook w:val="04A0" w:firstRow="1" w:lastRow="0" w:firstColumn="1" w:lastColumn="0" w:noHBand="0" w:noVBand="1"/>
      </w:tblPr>
      <w:tblGrid>
        <w:gridCol w:w="5418"/>
        <w:gridCol w:w="4158"/>
      </w:tblGrid>
      <w:tr w:rsidR="00055E9A" w:rsidTr="00055E9A">
        <w:tc>
          <w:tcPr>
            <w:tcW w:w="5418" w:type="dxa"/>
          </w:tcPr>
          <w:p w:rsidR="00055E9A" w:rsidRDefault="00574272" w:rsidP="00574272">
            <w:pPr>
              <w:jc w:val="left"/>
            </w:pPr>
            <w:r>
              <w:t xml:space="preserve">#7 </w:t>
            </w:r>
            <w:r w:rsidR="00F677B5">
              <w:t>–</w:t>
            </w:r>
            <w:r w:rsidR="0063584B">
              <w:t xml:space="preserve"> </w:t>
            </w:r>
            <w:r w:rsidR="00F677B5">
              <w:t>Advocate for the rights of patients by initiating actions to improve health care, facilitate changes in decisions or activities</w:t>
            </w:r>
            <w:r w:rsidR="00C77BC3">
              <w:t xml:space="preserve"> which conflict with the patient’s self-determination, and provide the opportunity to make decisions about their health care.</w:t>
            </w:r>
          </w:p>
        </w:tc>
        <w:tc>
          <w:tcPr>
            <w:tcW w:w="4158" w:type="dxa"/>
          </w:tcPr>
          <w:p w:rsidR="00C416C2" w:rsidRDefault="00CF34A5" w:rsidP="008E5504">
            <w:pPr>
              <w:jc w:val="left"/>
            </w:pPr>
            <w:r>
              <w:t>Used two assessment tools:</w:t>
            </w:r>
          </w:p>
          <w:p w:rsidR="00CF34A5" w:rsidRDefault="00CF34A5" w:rsidP="00CF34A5">
            <w:pPr>
              <w:jc w:val="left"/>
            </w:pPr>
            <w:r>
              <w:t>#1</w:t>
            </w:r>
            <w:r w:rsidR="003B3B4D">
              <w:t>)</w:t>
            </w:r>
            <w:r w:rsidR="00B1107D">
              <w:t xml:space="preserve"> Request</w:t>
            </w:r>
            <w:r>
              <w:t>ed preceptor to evaluate if preceptee (</w:t>
            </w:r>
            <w:r w:rsidR="00B1107D">
              <w:t>4</w:t>
            </w:r>
            <w:r w:rsidR="00B1107D" w:rsidRPr="00B1107D">
              <w:rPr>
                <w:vertAlign w:val="superscript"/>
              </w:rPr>
              <w:t>th</w:t>
            </w:r>
            <w:r w:rsidR="00B1107D">
              <w:t xml:space="preserve"> semester </w:t>
            </w:r>
            <w:r>
              <w:t xml:space="preserve">student) “Consistently and appropriately advocates for patient needs appropriate the discipline when patient condition/desires warrants nursing interventions.”  (N=53) </w:t>
            </w:r>
            <w:r w:rsidR="00B1107D">
              <w:t>100% of preceptors strongly agreed or agreed with above statement.</w:t>
            </w:r>
          </w:p>
          <w:p w:rsidR="00B1107D" w:rsidRDefault="00B1107D" w:rsidP="007B158C">
            <w:pPr>
              <w:jc w:val="left"/>
            </w:pPr>
            <w:r>
              <w:t>#2</w:t>
            </w:r>
            <w:r w:rsidR="003B3B4D">
              <w:t>)</w:t>
            </w:r>
            <w:r>
              <w:t xml:space="preserve"> Requested 4</w:t>
            </w:r>
            <w:r w:rsidRPr="00B1107D">
              <w:rPr>
                <w:vertAlign w:val="superscript"/>
              </w:rPr>
              <w:t>th</w:t>
            </w:r>
            <w:r>
              <w:t xml:space="preserve"> semester students to identify activities they initiated that demonstrated patient advocacy. (N=53) 89% were able to document patient advocacy activities they carried </w:t>
            </w:r>
            <w:r w:rsidR="007B158C">
              <w:t>each day during</w:t>
            </w:r>
            <w:r>
              <w:t xml:space="preserve"> the last 5 days of preceptorship. 92% were able to document patient advocacy activities they c</w:t>
            </w:r>
            <w:r w:rsidR="007B158C">
              <w:t>arried out 3 or more days during the</w:t>
            </w:r>
            <w:r>
              <w:t xml:space="preserve"> last 5 days of prec</w:t>
            </w:r>
            <w:r w:rsidR="00821947">
              <w:t>e</w:t>
            </w:r>
            <w:r>
              <w:t>ptorship.</w:t>
            </w:r>
          </w:p>
        </w:tc>
      </w:tr>
      <w:tr w:rsidR="00574272" w:rsidTr="00055E9A">
        <w:tc>
          <w:tcPr>
            <w:tcW w:w="5418" w:type="dxa"/>
          </w:tcPr>
          <w:p w:rsidR="00574272" w:rsidRDefault="00574272" w:rsidP="00C77BC3">
            <w:pPr>
              <w:jc w:val="left"/>
            </w:pPr>
            <w:r>
              <w:t xml:space="preserve">#8 </w:t>
            </w:r>
            <w:r w:rsidR="00C77BC3">
              <w:t>– Recognize that each person is a unique individual with biological, psychological, social, and spiritual needs. Understand how a person’s self-concept, role function, and interdependence are affected by values, attitudes, life experiences, culture, ethnicity, and support systems of each person.</w:t>
            </w:r>
          </w:p>
        </w:tc>
        <w:tc>
          <w:tcPr>
            <w:tcW w:w="4158" w:type="dxa"/>
          </w:tcPr>
          <w:p w:rsidR="008E5504" w:rsidRDefault="00676EBC" w:rsidP="008E5504">
            <w:pPr>
              <w:jc w:val="left"/>
            </w:pPr>
            <w:r>
              <w:t>Used two assessment tools:</w:t>
            </w:r>
          </w:p>
          <w:p w:rsidR="00816299" w:rsidRDefault="00676EBC" w:rsidP="008E5504">
            <w:pPr>
              <w:jc w:val="left"/>
            </w:pPr>
            <w:r>
              <w:t>#1</w:t>
            </w:r>
            <w:r w:rsidR="003B3B4D">
              <w:t>)</w:t>
            </w:r>
            <w:r>
              <w:t xml:space="preserve"> Requested preceptor to evaluate if preceptee (4</w:t>
            </w:r>
            <w:r w:rsidRPr="00676EBC">
              <w:rPr>
                <w:vertAlign w:val="superscript"/>
              </w:rPr>
              <w:t>th</w:t>
            </w:r>
            <w:r>
              <w:t xml:space="preserve"> semester student) “Consistently </w:t>
            </w:r>
            <w:r w:rsidR="00816299">
              <w:t>demonstrates ability to provide, and adapt nursing care along with therapeutic communication, both verbal and nonverbal, according to individual patient needs.” (N=53) 100% of preceptors strongly agreed or agreed with above statement.</w:t>
            </w:r>
          </w:p>
          <w:p w:rsidR="00676EBC" w:rsidRDefault="003B3B4D" w:rsidP="008E5504">
            <w:pPr>
              <w:jc w:val="left"/>
            </w:pPr>
            <w:r>
              <w:t>#2) 4</w:t>
            </w:r>
            <w:r w:rsidRPr="003B3B4D">
              <w:rPr>
                <w:vertAlign w:val="superscript"/>
              </w:rPr>
              <w:t>th</w:t>
            </w:r>
            <w:r>
              <w:t xml:space="preserve"> semester students were presented with a case scenario depicting a cultural dilemma. The students were requested to</w:t>
            </w:r>
            <w:r w:rsidR="005723CD">
              <w:t xml:space="preserve"> answer with</w:t>
            </w:r>
            <w:r>
              <w:t xml:space="preserve"> </w:t>
            </w:r>
            <w:r w:rsidR="005723CD">
              <w:t>nursing actions that</w:t>
            </w:r>
            <w:r>
              <w:t xml:space="preserve"> meet each of this patient’s needs.</w:t>
            </w:r>
            <w:r w:rsidR="005723CD">
              <w:t xml:space="preserve"> (N=52)</w:t>
            </w:r>
          </w:p>
          <w:p w:rsidR="005723CD" w:rsidRDefault="005723CD" w:rsidP="008E5504">
            <w:pPr>
              <w:jc w:val="left"/>
            </w:pPr>
            <w:r>
              <w:t xml:space="preserve">53% addressed biological needs </w:t>
            </w:r>
            <w:r w:rsidR="008E6766">
              <w:t>(</w:t>
            </w:r>
            <w:r>
              <w:t>ADLs, pain)</w:t>
            </w:r>
          </w:p>
          <w:p w:rsidR="005723CD" w:rsidRDefault="005723CD" w:rsidP="008E5504">
            <w:pPr>
              <w:jc w:val="left"/>
            </w:pPr>
            <w:r>
              <w:t>86% addressed psychological needs (therapeutic communication)</w:t>
            </w:r>
          </w:p>
          <w:p w:rsidR="005723CD" w:rsidRDefault="005723CD" w:rsidP="008E5504">
            <w:pPr>
              <w:jc w:val="left"/>
            </w:pPr>
            <w:r>
              <w:t>73% addressed social needs (family)</w:t>
            </w:r>
          </w:p>
          <w:p w:rsidR="003B3B4D" w:rsidRDefault="005723CD" w:rsidP="008E5504">
            <w:pPr>
              <w:jc w:val="left"/>
            </w:pPr>
            <w:r>
              <w:t xml:space="preserve">69% addressed spiritual/cultural needs </w:t>
            </w:r>
          </w:p>
        </w:tc>
      </w:tr>
    </w:tbl>
    <w:p w:rsidR="00055E9A" w:rsidRDefault="00055E9A" w:rsidP="00CE5343">
      <w:pPr>
        <w:jc w:val="left"/>
      </w:pPr>
    </w:p>
    <w:p w:rsidR="00CE5343" w:rsidRDefault="00CE5343" w:rsidP="00CE5343">
      <w:pPr>
        <w:jc w:val="left"/>
      </w:pPr>
      <w:r>
        <w:t xml:space="preserve">Do we need to set thresholds before the next semester?  </w:t>
      </w:r>
    </w:p>
    <w:p w:rsidR="00CE5343" w:rsidRDefault="00CE5343" w:rsidP="00CE5343">
      <w:pPr>
        <w:jc w:val="left"/>
      </w:pPr>
      <w:r>
        <w:t>Do we need to be more specific in what data we are using? For example, Does PLO #1 &amp; #3 assessment tools need more detail?</w:t>
      </w:r>
    </w:p>
    <w:p w:rsidR="00CE5343" w:rsidRDefault="00CE5343" w:rsidP="00CE5343">
      <w:pPr>
        <w:jc w:val="left"/>
      </w:pPr>
      <w:r>
        <w:t>I think we need to make assessment tool #2 for PLO #8 more clear to the students as to what needs to be included. (i.e.  Please use Roy as a guide in addressing patient needs)</w:t>
      </w:r>
    </w:p>
    <w:sectPr w:rsidR="00CE5343" w:rsidSect="007B6C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B0" w:rsidRDefault="00EB74B0" w:rsidP="00C77BC3">
      <w:pPr>
        <w:spacing w:line="240" w:lineRule="auto"/>
      </w:pPr>
      <w:r>
        <w:separator/>
      </w:r>
    </w:p>
  </w:endnote>
  <w:endnote w:type="continuationSeparator" w:id="0">
    <w:p w:rsidR="00EB74B0" w:rsidRDefault="00EB74B0" w:rsidP="00C77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C3" w:rsidRDefault="00C77BC3">
    <w:pPr>
      <w:pStyle w:val="Footer"/>
    </w:pPr>
    <w:r>
      <w:t>PLO 3/13  lb</w:t>
    </w:r>
    <w:r w:rsidR="00105804">
      <w:t>: 5/13 lb</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B0" w:rsidRDefault="00EB74B0" w:rsidP="00C77BC3">
      <w:pPr>
        <w:spacing w:line="240" w:lineRule="auto"/>
      </w:pPr>
      <w:r>
        <w:separator/>
      </w:r>
    </w:p>
  </w:footnote>
  <w:footnote w:type="continuationSeparator" w:id="0">
    <w:p w:rsidR="00EB74B0" w:rsidRDefault="00EB74B0" w:rsidP="00C77B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9A"/>
    <w:rsid w:val="00055E9A"/>
    <w:rsid w:val="0009242E"/>
    <w:rsid w:val="000F2DED"/>
    <w:rsid w:val="00105804"/>
    <w:rsid w:val="00141358"/>
    <w:rsid w:val="00223529"/>
    <w:rsid w:val="002F0D87"/>
    <w:rsid w:val="0032336E"/>
    <w:rsid w:val="003446E2"/>
    <w:rsid w:val="003B3B4D"/>
    <w:rsid w:val="003C2767"/>
    <w:rsid w:val="004254D8"/>
    <w:rsid w:val="005723CD"/>
    <w:rsid w:val="00574272"/>
    <w:rsid w:val="00614D37"/>
    <w:rsid w:val="0063584B"/>
    <w:rsid w:val="00676EBC"/>
    <w:rsid w:val="00683650"/>
    <w:rsid w:val="00707DF2"/>
    <w:rsid w:val="00770C79"/>
    <w:rsid w:val="00793ED9"/>
    <w:rsid w:val="007B158C"/>
    <w:rsid w:val="007B6C1F"/>
    <w:rsid w:val="007E05F0"/>
    <w:rsid w:val="00816299"/>
    <w:rsid w:val="00821947"/>
    <w:rsid w:val="00885345"/>
    <w:rsid w:val="008E3285"/>
    <w:rsid w:val="008E5504"/>
    <w:rsid w:val="008E6766"/>
    <w:rsid w:val="009D2F64"/>
    <w:rsid w:val="009E1860"/>
    <w:rsid w:val="00A122EE"/>
    <w:rsid w:val="00A811D6"/>
    <w:rsid w:val="00A937AB"/>
    <w:rsid w:val="00AB0703"/>
    <w:rsid w:val="00AE321D"/>
    <w:rsid w:val="00B1107D"/>
    <w:rsid w:val="00B36A9B"/>
    <w:rsid w:val="00B63D18"/>
    <w:rsid w:val="00B86819"/>
    <w:rsid w:val="00C01187"/>
    <w:rsid w:val="00C416C2"/>
    <w:rsid w:val="00C77BC3"/>
    <w:rsid w:val="00CE5343"/>
    <w:rsid w:val="00CF34A5"/>
    <w:rsid w:val="00E64C87"/>
    <w:rsid w:val="00EB74B0"/>
    <w:rsid w:val="00F6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0A6C0-811F-4B03-B8B8-7B536A29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E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BC3"/>
    <w:pPr>
      <w:tabs>
        <w:tab w:val="center" w:pos="4680"/>
        <w:tab w:val="right" w:pos="9360"/>
      </w:tabs>
      <w:spacing w:line="240" w:lineRule="auto"/>
    </w:pPr>
  </w:style>
  <w:style w:type="character" w:customStyle="1" w:styleId="HeaderChar">
    <w:name w:val="Header Char"/>
    <w:basedOn w:val="DefaultParagraphFont"/>
    <w:link w:val="Header"/>
    <w:uiPriority w:val="99"/>
    <w:rsid w:val="00C77BC3"/>
  </w:style>
  <w:style w:type="paragraph" w:styleId="Footer">
    <w:name w:val="footer"/>
    <w:basedOn w:val="Normal"/>
    <w:link w:val="FooterChar"/>
    <w:uiPriority w:val="99"/>
    <w:unhideWhenUsed/>
    <w:rsid w:val="00C77BC3"/>
    <w:pPr>
      <w:tabs>
        <w:tab w:val="center" w:pos="4680"/>
        <w:tab w:val="right" w:pos="9360"/>
      </w:tabs>
      <w:spacing w:line="240" w:lineRule="auto"/>
    </w:pPr>
  </w:style>
  <w:style w:type="character" w:customStyle="1" w:styleId="FooterChar">
    <w:name w:val="Footer Char"/>
    <w:basedOn w:val="DefaultParagraphFont"/>
    <w:link w:val="Footer"/>
    <w:uiPriority w:val="99"/>
    <w:rsid w:val="00C77BC3"/>
  </w:style>
  <w:style w:type="paragraph" w:styleId="BalloonText">
    <w:name w:val="Balloon Text"/>
    <w:basedOn w:val="Normal"/>
    <w:link w:val="BalloonTextChar"/>
    <w:uiPriority w:val="99"/>
    <w:semiHidden/>
    <w:unhideWhenUsed/>
    <w:rsid w:val="00C77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70C48-BEF7-49E7-B725-05CE5FDE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bartelsl</dc:creator>
  <cp:lastModifiedBy>Kathy Haskin</cp:lastModifiedBy>
  <cp:revision>2</cp:revision>
  <cp:lastPrinted>2015-05-26T18:15:00Z</cp:lastPrinted>
  <dcterms:created xsi:type="dcterms:W3CDTF">2015-06-08T23:26:00Z</dcterms:created>
  <dcterms:modified xsi:type="dcterms:W3CDTF">2015-06-08T23:26:00Z</dcterms:modified>
</cp:coreProperties>
</file>